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</w:t>
      </w:r>
      <w:r w:rsidRPr="00496C22">
        <w:rPr>
          <w:b/>
          <w:bCs/>
          <w:color w:val="00B0F0"/>
          <w:lang w:val="fr-FR"/>
        </w:rPr>
        <w:t>UNIQUEMENT ALLER ET RETOUR DANS LA JOURNEE</w:t>
      </w:r>
      <w:r>
        <w:rPr>
          <w:b/>
          <w:bCs/>
          <w:lang w:val="fr-FR"/>
        </w:rPr>
        <w:t>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Réf.: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606BEE5D" w:rsidR="00F76848" w:rsidRPr="00166702" w:rsidRDefault="003077DF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MARS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496C2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6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02B20033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01BE45E0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7B8B4F55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2A6F601E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2158A943" w14:textId="5877B08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0DC734FF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2E48C2CD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3A445527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55F336A7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703A61C1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440C1102" w:rsidR="000B2149" w:rsidRPr="0016670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65F2E619" w:rsidR="00365590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638AB807" w:rsidR="00365590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5E7AE8CF" w:rsidR="00365590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0178D574" w:rsidR="00365590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3602698B" w:rsidR="0099244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78AD08B7" w:rsidR="00AD103F" w:rsidRDefault="00AD103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689E597B" w14:textId="62B32CF3" w:rsidR="00AD103F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96C22" w14:paraId="3BBF35DE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14F529B" w14:textId="25B1DF50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B20AD98" w14:textId="614559AD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1FB07D48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0C2FD8F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3863EF3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029CE9D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EE82ACF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96C22" w14:paraId="0C5AC8E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9BC363F" w14:textId="7F09BF95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479F889" w14:textId="334D51AA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3407" w:type="dxa"/>
          </w:tcPr>
          <w:p w14:paraId="16407E1B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329F96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82105CD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5E847CF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B17D532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96C22" w14:paraId="55FEA67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5CF5A02" w14:textId="1EFF7FD1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4EBCCCF3" w14:textId="3F745834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3C0F7865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88A86AB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55D2F01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2E10DE2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EDE6CBF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96C22" w14:paraId="41A313C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2F13AE2" w14:textId="7BCE08B5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2B6CF3C1" w14:textId="32A13B11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0DCFEC23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CA2B6F4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51B058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DE6E3A2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DB77227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96C22" w14:paraId="2B62619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0853EB" w14:textId="04AE273E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5288555B" w14:textId="0CD0077D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533F6EFB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9174BE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E386388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44F2F53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CD7519A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96C22" w14:paraId="6BD3B02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49FEC4D8" w14:textId="0DC0B543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MARDI </w:t>
            </w:r>
          </w:p>
        </w:tc>
        <w:tc>
          <w:tcPr>
            <w:tcW w:w="426" w:type="dxa"/>
          </w:tcPr>
          <w:p w14:paraId="4DD25ED2" w14:textId="7300E057" w:rsidR="00496C22" w:rsidRDefault="00496C2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</w:t>
            </w:r>
          </w:p>
        </w:tc>
        <w:tc>
          <w:tcPr>
            <w:tcW w:w="3407" w:type="dxa"/>
          </w:tcPr>
          <w:p w14:paraId="1A8C7BA7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A707596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75BACA5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2FB15C6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57F32FC" w14:textId="77777777" w:rsidR="00496C22" w:rsidRPr="00166702" w:rsidRDefault="00496C22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496C22">
      <w:headerReference w:type="default" r:id="rId7"/>
      <w:footerReference w:type="default" r:id="rId8"/>
      <w:pgSz w:w="11906" w:h="16838"/>
      <w:pgMar w:top="567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65590"/>
    <w:rsid w:val="00464967"/>
    <w:rsid w:val="00496C22"/>
    <w:rsid w:val="00517C92"/>
    <w:rsid w:val="00640C1B"/>
    <w:rsid w:val="008E7D84"/>
    <w:rsid w:val="00934FC5"/>
    <w:rsid w:val="00992442"/>
    <w:rsid w:val="00AD103F"/>
    <w:rsid w:val="00D30B98"/>
    <w:rsid w:val="00DE47FF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6</cp:revision>
  <cp:lastPrinted>2024-12-12T17:43:00Z</cp:lastPrinted>
  <dcterms:created xsi:type="dcterms:W3CDTF">2025-04-01T12:51:00Z</dcterms:created>
  <dcterms:modified xsi:type="dcterms:W3CDTF">2026-03-09T19:24:00Z</dcterms:modified>
</cp:coreProperties>
</file>