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C8" w:rsidRDefault="001541C8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48068" cy="1021976"/>
            <wp:effectExtent l="19050" t="0" r="448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02" cy="102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22" w:rsidRPr="00C2624B" w:rsidRDefault="00C2624B" w:rsidP="00C2624B">
      <w:pPr>
        <w:pStyle w:val="Sansinterligne"/>
        <w:jc w:val="center"/>
        <w:rPr>
          <w:rFonts w:asciiTheme="majorHAnsi" w:hAnsiTheme="majorHAnsi" w:cs="Times New Roman"/>
          <w:color w:val="000000" w:themeColor="text1"/>
          <w:sz w:val="52"/>
          <w:szCs w:val="52"/>
        </w:rPr>
      </w:pPr>
      <w:r>
        <w:rPr>
          <w:rFonts w:asciiTheme="majorHAnsi" w:hAnsiTheme="majorHAnsi" w:cs="Times New Roman"/>
          <w:color w:val="000000" w:themeColor="text1"/>
          <w:sz w:val="52"/>
          <w:szCs w:val="52"/>
        </w:rPr>
        <w:t xml:space="preserve">       </w:t>
      </w:r>
      <w:r w:rsidR="001541C8" w:rsidRPr="00C2624B">
        <w:rPr>
          <w:rFonts w:asciiTheme="majorHAnsi" w:hAnsiTheme="majorHAnsi" w:cs="Times New Roman"/>
          <w:color w:val="000000" w:themeColor="text1"/>
          <w:sz w:val="52"/>
          <w:szCs w:val="52"/>
          <w:shd w:val="clear" w:color="auto" w:fill="92CDDC" w:themeFill="accent5" w:themeFillTint="99"/>
        </w:rPr>
        <w:t>ATTESTATION DE RESSOURCES</w:t>
      </w:r>
    </w:p>
    <w:p w:rsidR="001541C8" w:rsidRPr="00C2624B" w:rsidRDefault="00C2624B" w:rsidP="00C2624B">
      <w:pPr>
        <w:pStyle w:val="Sansinterligne"/>
        <w:jc w:val="center"/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              </w:t>
      </w:r>
      <w:r w:rsidR="001541C8" w:rsidRPr="00C2624B">
        <w:rPr>
          <w:rFonts w:asciiTheme="majorHAnsi" w:hAnsiTheme="majorHAnsi" w:cs="Times New Roman"/>
          <w:color w:val="000000" w:themeColor="text1"/>
          <w:sz w:val="18"/>
          <w:szCs w:val="18"/>
        </w:rPr>
        <w:t>(</w:t>
      </w:r>
      <w:r w:rsidR="001541C8" w:rsidRPr="00C2624B">
        <w:rPr>
          <w:rFonts w:asciiTheme="majorHAnsi" w:hAnsiTheme="majorHAnsi" w:cs="Times New Roman"/>
          <w:color w:val="000000" w:themeColor="text1"/>
          <w:sz w:val="24"/>
          <w:szCs w:val="24"/>
        </w:rPr>
        <w:t>Prise en charge du conjoint, concubin, pacsé</w:t>
      </w:r>
      <w:r w:rsidR="001541C8" w:rsidRPr="00C2624B">
        <w:rPr>
          <w:rFonts w:asciiTheme="majorHAnsi" w:hAnsiTheme="majorHAnsi" w:cs="Times New Roman"/>
          <w:color w:val="000000" w:themeColor="text1"/>
          <w:sz w:val="18"/>
          <w:szCs w:val="18"/>
        </w:rPr>
        <w:t>)</w:t>
      </w:r>
    </w:p>
    <w:p w:rsidR="00AE7C63" w:rsidRPr="00424DE0" w:rsidRDefault="00C2624B" w:rsidP="00C2624B">
      <w:pPr>
        <w:pStyle w:val="Sansinterligne"/>
        <w:jc w:val="center"/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             </w:t>
      </w:r>
      <w:r w:rsidR="001541C8" w:rsidRPr="00C2624B">
        <w:rPr>
          <w:rFonts w:asciiTheme="majorHAnsi" w:hAnsiTheme="majorHAnsi" w:cs="Times New Roman"/>
          <w:color w:val="000000" w:themeColor="text1"/>
          <w:sz w:val="18"/>
          <w:szCs w:val="18"/>
        </w:rPr>
        <w:t>Article 17 du décret n°89-271 du 12 Avril 1989 modifié</w:t>
      </w:r>
    </w:p>
    <w:p w:rsidR="00AE7C63" w:rsidRDefault="00AE7C63" w:rsidP="00AE7C63"/>
    <w:p w:rsidR="00424DE0" w:rsidRPr="00AE7C63" w:rsidRDefault="00424DE0" w:rsidP="00AE7C63"/>
    <w:p w:rsidR="001541C8" w:rsidRPr="00424DE0" w:rsidRDefault="00AE7C63" w:rsidP="00CD6628">
      <w:pPr>
        <w:ind w:firstLine="708"/>
        <w:jc w:val="both"/>
        <w:rPr>
          <w:rFonts w:asciiTheme="majorHAnsi" w:hAnsiTheme="majorHAnsi" w:cs="Times New Roman"/>
        </w:rPr>
      </w:pPr>
      <w:r w:rsidRPr="00424DE0">
        <w:rPr>
          <w:rFonts w:asciiTheme="majorHAnsi" w:hAnsiTheme="majorHAnsi" w:cs="Times New Roman"/>
        </w:rPr>
        <w:t>Je soussigné(e)……………………………………………………………………………........</w:t>
      </w:r>
      <w:r w:rsidR="00424DE0">
        <w:rPr>
          <w:rFonts w:asciiTheme="majorHAnsi" w:hAnsiTheme="majorHAnsi" w:cs="Times New Roman"/>
        </w:rPr>
        <w:t>.......................................</w:t>
      </w:r>
    </w:p>
    <w:p w:rsidR="00AE7C63" w:rsidRPr="00424DE0" w:rsidRDefault="00CD6628" w:rsidP="00CD6628">
      <w:pPr>
        <w:tabs>
          <w:tab w:val="left" w:pos="709"/>
        </w:tabs>
        <w:ind w:left="708"/>
        <w:jc w:val="both"/>
        <w:rPr>
          <w:rFonts w:asciiTheme="majorHAnsi" w:hAnsiTheme="majorHAnsi" w:cs="Times New Roman"/>
        </w:rPr>
      </w:pPr>
      <w:r w:rsidRPr="00424DE0">
        <w:rPr>
          <w:rFonts w:asciiTheme="majorHAnsi" w:hAnsiTheme="majorHAnsi" w:cs="Times New Roman"/>
        </w:rPr>
        <w:tab/>
      </w:r>
      <w:r w:rsidR="00AE7C63" w:rsidRPr="00424DE0">
        <w:rPr>
          <w:rFonts w:asciiTheme="majorHAnsi" w:hAnsiTheme="majorHAnsi" w:cs="Times New Roman"/>
        </w:rPr>
        <w:t>Déclare sur l’honneur satisfaire à l’une des conditions ci-après, permettant la prise en charge des frais de mon conjoint ou concubin :</w:t>
      </w:r>
    </w:p>
    <w:p w:rsidR="00AE7C63" w:rsidRPr="00424DE0" w:rsidRDefault="00CD6628" w:rsidP="00CD6628">
      <w:pPr>
        <w:tabs>
          <w:tab w:val="left" w:pos="709"/>
        </w:tabs>
        <w:ind w:left="708"/>
        <w:jc w:val="both"/>
        <w:rPr>
          <w:rFonts w:asciiTheme="majorHAnsi" w:hAnsiTheme="majorHAnsi" w:cs="Times New Roman"/>
        </w:rPr>
      </w:pPr>
      <w:r w:rsidRPr="00424DE0">
        <w:rPr>
          <w:rFonts w:asciiTheme="majorHAnsi" w:hAnsiTheme="majorHAnsi" w:cs="Times New Roman"/>
          <w:b/>
        </w:rPr>
        <w:tab/>
      </w:r>
      <w:r w:rsidR="00AE7C63" w:rsidRPr="00424DE0">
        <w:rPr>
          <w:rFonts w:asciiTheme="majorHAnsi" w:hAnsiTheme="majorHAnsi" w:cs="Times New Roman"/>
          <w:b/>
        </w:rPr>
        <w:t>A/</w:t>
      </w:r>
      <w:r w:rsidRPr="00424DE0">
        <w:rPr>
          <w:rFonts w:asciiTheme="majorHAnsi" w:hAnsiTheme="majorHAnsi" w:cs="Times New Roman"/>
          <w:b/>
        </w:rPr>
        <w:t>.</w:t>
      </w:r>
      <w:r w:rsidR="00AE7C63" w:rsidRPr="00424DE0">
        <w:rPr>
          <w:rFonts w:asciiTheme="majorHAnsi" w:hAnsiTheme="majorHAnsi" w:cs="Times New Roman"/>
          <w:b/>
        </w:rPr>
        <w:t xml:space="preserve"> </w:t>
      </w:r>
      <w:r w:rsidR="00AE7C63" w:rsidRPr="00424DE0">
        <w:rPr>
          <w:rFonts w:asciiTheme="majorHAnsi" w:hAnsiTheme="majorHAnsi" w:cs="Times New Roman"/>
        </w:rPr>
        <w:t>Les ressources personnelles</w:t>
      </w:r>
      <w:r w:rsidR="00874E44" w:rsidRPr="00424DE0">
        <w:rPr>
          <w:rFonts w:asciiTheme="majorHAnsi" w:hAnsiTheme="majorHAnsi" w:cs="Times New Roman"/>
        </w:rPr>
        <w:t xml:space="preserve"> perçues par mon conjoint (</w:t>
      </w:r>
      <w:r w:rsidR="00AE7C63" w:rsidRPr="00424DE0">
        <w:rPr>
          <w:rFonts w:asciiTheme="majorHAnsi" w:hAnsiTheme="majorHAnsi" w:cs="Times New Roman"/>
        </w:rPr>
        <w:t>ou concubin ou pacsé) pendant les 12 mois précédant la date de mon installation administrative d</w:t>
      </w:r>
      <w:r w:rsidR="00424DE0">
        <w:rPr>
          <w:rFonts w:asciiTheme="majorHAnsi" w:hAnsiTheme="majorHAnsi" w:cs="Times New Roman"/>
        </w:rPr>
        <w:t xml:space="preserve">ans ma nouvelle résidence, soit </w:t>
      </w:r>
      <w:r w:rsidRPr="00424DE0">
        <w:rPr>
          <w:rFonts w:asciiTheme="majorHAnsi" w:hAnsiTheme="majorHAnsi" w:cs="Times New Roman"/>
        </w:rPr>
        <w:t>…………</w:t>
      </w:r>
      <w:r w:rsidR="00424DE0">
        <w:rPr>
          <w:rFonts w:asciiTheme="majorHAnsi" w:hAnsiTheme="majorHAnsi" w:cs="Times New Roman"/>
        </w:rPr>
        <w:t>……………</w:t>
      </w:r>
      <w:r w:rsidRPr="00424DE0">
        <w:rPr>
          <w:rFonts w:asciiTheme="majorHAnsi" w:hAnsiTheme="majorHAnsi" w:cs="Times New Roman"/>
        </w:rPr>
        <w:t>€, n’excèdent pas le traitement annuel brut afférant à l’indice brut 340 (1).</w:t>
      </w:r>
    </w:p>
    <w:p w:rsidR="00CD6628" w:rsidRPr="00424DE0" w:rsidRDefault="00483A8F" w:rsidP="00CD6628">
      <w:pPr>
        <w:tabs>
          <w:tab w:val="left" w:pos="709"/>
        </w:tabs>
        <w:ind w:left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  <w:t xml:space="preserve">B/. </w:t>
      </w:r>
      <w:r w:rsidR="003465CF">
        <w:rPr>
          <w:rFonts w:asciiTheme="majorHAnsi" w:hAnsiTheme="majorHAnsi" w:cs="Times New Roman"/>
        </w:rPr>
        <w:t>L</w:t>
      </w:r>
      <w:r w:rsidR="00CD6628" w:rsidRPr="00424DE0">
        <w:rPr>
          <w:rFonts w:asciiTheme="majorHAnsi" w:hAnsiTheme="majorHAnsi" w:cs="Times New Roman"/>
        </w:rPr>
        <w:t>e</w:t>
      </w:r>
      <w:r w:rsidR="003465CF">
        <w:rPr>
          <w:rFonts w:asciiTheme="majorHAnsi" w:hAnsiTheme="majorHAnsi" w:cs="Times New Roman"/>
        </w:rPr>
        <w:t xml:space="preserve"> total</w:t>
      </w:r>
      <w:r w:rsidR="00CD6628" w:rsidRPr="00424DE0">
        <w:rPr>
          <w:rFonts w:asciiTheme="majorHAnsi" w:hAnsiTheme="majorHAnsi" w:cs="Times New Roman"/>
        </w:rPr>
        <w:t xml:space="preserve"> de</w:t>
      </w:r>
      <w:r w:rsidR="00683FEE">
        <w:rPr>
          <w:rFonts w:asciiTheme="majorHAnsi" w:hAnsiTheme="majorHAnsi" w:cs="Times New Roman"/>
        </w:rPr>
        <w:t xml:space="preserve"> m</w:t>
      </w:r>
      <w:r w:rsidR="008E7ABA">
        <w:rPr>
          <w:rFonts w:asciiTheme="majorHAnsi" w:hAnsiTheme="majorHAnsi" w:cs="Times New Roman"/>
        </w:rPr>
        <w:t>on</w:t>
      </w:r>
      <w:r w:rsidR="003465CF">
        <w:rPr>
          <w:rFonts w:asciiTheme="majorHAnsi" w:hAnsiTheme="majorHAnsi" w:cs="Times New Roman"/>
        </w:rPr>
        <w:t xml:space="preserve"> traitement brut </w:t>
      </w:r>
      <w:r w:rsidR="00683FEE">
        <w:rPr>
          <w:rFonts w:asciiTheme="majorHAnsi" w:hAnsiTheme="majorHAnsi" w:cs="Times New Roman"/>
        </w:rPr>
        <w:t xml:space="preserve">et </w:t>
      </w:r>
      <w:r w:rsidR="00522D82">
        <w:rPr>
          <w:rFonts w:asciiTheme="majorHAnsi" w:hAnsiTheme="majorHAnsi" w:cs="Times New Roman"/>
        </w:rPr>
        <w:t>d</w:t>
      </w:r>
      <w:r w:rsidR="00683FEE">
        <w:rPr>
          <w:rFonts w:asciiTheme="majorHAnsi" w:hAnsiTheme="majorHAnsi" w:cs="Times New Roman"/>
        </w:rPr>
        <w:t>e</w:t>
      </w:r>
      <w:r w:rsidR="003465CF">
        <w:rPr>
          <w:rFonts w:asciiTheme="majorHAnsi" w:hAnsiTheme="majorHAnsi" w:cs="Times New Roman"/>
        </w:rPr>
        <w:t xml:space="preserve">s ressources personnelles </w:t>
      </w:r>
      <w:r w:rsidR="00683FEE">
        <w:rPr>
          <w:rFonts w:asciiTheme="majorHAnsi" w:hAnsiTheme="majorHAnsi" w:cs="Times New Roman"/>
        </w:rPr>
        <w:t xml:space="preserve">perçues par </w:t>
      </w:r>
      <w:r w:rsidR="00683FEE" w:rsidRPr="00424DE0">
        <w:rPr>
          <w:rFonts w:asciiTheme="majorHAnsi" w:hAnsiTheme="majorHAnsi" w:cs="Times New Roman"/>
        </w:rPr>
        <w:t>mon</w:t>
      </w:r>
      <w:r w:rsidR="00CD6628" w:rsidRPr="00424DE0">
        <w:rPr>
          <w:rFonts w:asciiTheme="majorHAnsi" w:hAnsiTheme="majorHAnsi" w:cs="Times New Roman"/>
        </w:rPr>
        <w:t xml:space="preserve"> conjoint (ou concubin ou pacsé) pendant les 12 mois précédant la date de mon installation administrative d</w:t>
      </w:r>
      <w:r w:rsidR="00424DE0">
        <w:rPr>
          <w:rFonts w:asciiTheme="majorHAnsi" w:hAnsiTheme="majorHAnsi" w:cs="Times New Roman"/>
        </w:rPr>
        <w:t xml:space="preserve">ans ma nouvelle résidence, soit </w:t>
      </w:r>
      <w:proofErr w:type="gramStart"/>
      <w:r w:rsidR="00424DE0">
        <w:rPr>
          <w:rFonts w:asciiTheme="majorHAnsi" w:hAnsiTheme="majorHAnsi" w:cs="Times New Roman"/>
        </w:rPr>
        <w:t xml:space="preserve"> ….</w:t>
      </w:r>
      <w:proofErr w:type="gramEnd"/>
      <w:r w:rsidR="00CD6628" w:rsidRPr="00424DE0">
        <w:rPr>
          <w:rFonts w:asciiTheme="majorHAnsi" w:hAnsiTheme="majorHAnsi" w:cs="Times New Roman"/>
        </w:rPr>
        <w:t>………</w:t>
      </w:r>
      <w:r w:rsidR="00424DE0">
        <w:rPr>
          <w:rFonts w:asciiTheme="majorHAnsi" w:hAnsiTheme="majorHAnsi" w:cs="Times New Roman"/>
        </w:rPr>
        <w:t>……………</w:t>
      </w:r>
      <w:r w:rsidR="00CD6628" w:rsidRPr="00424DE0">
        <w:rPr>
          <w:rFonts w:asciiTheme="majorHAnsi" w:hAnsiTheme="majorHAnsi" w:cs="Times New Roman"/>
        </w:rPr>
        <w:t>€</w:t>
      </w:r>
      <w:r w:rsidR="00424DE0">
        <w:rPr>
          <w:rFonts w:asciiTheme="majorHAnsi" w:hAnsiTheme="majorHAnsi" w:cs="Times New Roman"/>
        </w:rPr>
        <w:t>,</w:t>
      </w:r>
      <w:r w:rsidR="00CD6628" w:rsidRPr="00424DE0">
        <w:rPr>
          <w:rFonts w:asciiTheme="majorHAnsi" w:hAnsiTheme="majorHAnsi" w:cs="Times New Roman"/>
        </w:rPr>
        <w:t xml:space="preserve"> n’excède pas trois fois et demi le traitement annuel de l’indice brut 340 (1).</w:t>
      </w:r>
    </w:p>
    <w:p w:rsidR="00CD6628" w:rsidRPr="00424DE0" w:rsidRDefault="00CD6628" w:rsidP="00CD6628">
      <w:pPr>
        <w:tabs>
          <w:tab w:val="left" w:pos="709"/>
        </w:tabs>
        <w:ind w:left="708"/>
        <w:jc w:val="both"/>
        <w:rPr>
          <w:rFonts w:asciiTheme="majorHAnsi" w:hAnsiTheme="majorHAnsi" w:cs="Times New Roman"/>
        </w:rPr>
      </w:pPr>
    </w:p>
    <w:p w:rsidR="00CD6628" w:rsidRPr="00424DE0" w:rsidRDefault="00424DE0" w:rsidP="00424DE0">
      <w:pPr>
        <w:tabs>
          <w:tab w:val="left" w:pos="709"/>
        </w:tabs>
        <w:ind w:left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Fait </w:t>
      </w:r>
      <w:r w:rsidR="00CD6628" w:rsidRPr="00424DE0">
        <w:rPr>
          <w:rFonts w:asciiTheme="majorHAnsi" w:hAnsiTheme="majorHAnsi" w:cs="Times New Roman"/>
        </w:rPr>
        <w:t xml:space="preserve">à </w:t>
      </w:r>
      <w:r>
        <w:rPr>
          <w:rFonts w:asciiTheme="majorHAnsi" w:hAnsiTheme="majorHAnsi" w:cs="Times New Roman"/>
        </w:rPr>
        <w:t>………………………. Le ………………………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Signature</w:t>
      </w:r>
      <w:r w:rsidR="00CD6628" w:rsidRPr="00424DE0">
        <w:rPr>
          <w:rFonts w:asciiTheme="majorHAnsi" w:hAnsiTheme="majorHAnsi" w:cs="Times New Roman"/>
        </w:rPr>
        <w:t xml:space="preserve"> </w:t>
      </w:r>
    </w:p>
    <w:p w:rsidR="00CD6628" w:rsidRPr="00424DE0" w:rsidRDefault="00424DE0" w:rsidP="00AE7C63">
      <w:pPr>
        <w:tabs>
          <w:tab w:val="left" w:pos="709"/>
        </w:tabs>
        <w:ind w:left="709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CD6628" w:rsidRDefault="00CD6628" w:rsidP="00424DE0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424DE0">
        <w:rPr>
          <w:rFonts w:asciiTheme="majorHAnsi" w:hAnsiTheme="majorHAnsi" w:cs="Times New Roman"/>
          <w:b/>
        </w:rPr>
        <w:tab/>
      </w:r>
      <w:r w:rsidRPr="00424DE0">
        <w:rPr>
          <w:rFonts w:asciiTheme="majorHAnsi" w:hAnsiTheme="majorHAnsi" w:cs="Times New Roman"/>
          <w:b/>
        </w:rPr>
        <w:tab/>
      </w:r>
      <w:r w:rsidRPr="00424DE0">
        <w:rPr>
          <w:rFonts w:asciiTheme="majorHAnsi" w:hAnsiTheme="majorHAnsi" w:cs="Times New Roman"/>
          <w:b/>
        </w:rPr>
        <w:tab/>
      </w:r>
      <w:r w:rsidRPr="00424DE0">
        <w:rPr>
          <w:rFonts w:asciiTheme="majorHAnsi" w:hAnsiTheme="majorHAnsi" w:cs="Times New Roman"/>
          <w:b/>
        </w:rPr>
        <w:tab/>
      </w:r>
      <w:r w:rsidRPr="00424DE0">
        <w:rPr>
          <w:rFonts w:asciiTheme="majorHAnsi" w:hAnsiTheme="majorHAnsi" w:cs="Times New Roman"/>
          <w:b/>
        </w:rPr>
        <w:tab/>
      </w:r>
      <w:r w:rsidRPr="00424DE0">
        <w:rPr>
          <w:rFonts w:asciiTheme="majorHAnsi" w:hAnsiTheme="majorHAnsi" w:cs="Times New Roman"/>
          <w:b/>
        </w:rPr>
        <w:tab/>
      </w:r>
      <w:r w:rsidRPr="00424DE0">
        <w:rPr>
          <w:rFonts w:asciiTheme="majorHAnsi" w:hAnsiTheme="majorHAnsi" w:cs="Times New Roman"/>
          <w:b/>
        </w:rPr>
        <w:tab/>
      </w:r>
      <w:r w:rsidRPr="00424DE0">
        <w:rPr>
          <w:rFonts w:asciiTheme="majorHAnsi" w:hAnsiTheme="majorHAnsi" w:cs="Times New Roman"/>
          <w:b/>
        </w:rPr>
        <w:tab/>
      </w:r>
      <w:r w:rsidRPr="00424DE0">
        <w:rPr>
          <w:rFonts w:asciiTheme="majorHAnsi" w:hAnsiTheme="majorHAnsi" w:cs="Times New Roman"/>
          <w:b/>
        </w:rPr>
        <w:tab/>
      </w:r>
      <w:r w:rsidR="00424DE0">
        <w:rPr>
          <w:rFonts w:asciiTheme="majorHAnsi" w:hAnsiTheme="majorHAnsi" w:cs="Times New Roman"/>
          <w:b/>
        </w:rPr>
        <w:tab/>
      </w:r>
      <w:r w:rsidR="00424DE0">
        <w:rPr>
          <w:rFonts w:asciiTheme="majorHAnsi" w:hAnsiTheme="majorHAnsi" w:cs="Times New Roman"/>
          <w:b/>
        </w:rPr>
        <w:tab/>
      </w:r>
    </w:p>
    <w:p w:rsidR="00424DE0" w:rsidRDefault="00424DE0" w:rsidP="00CD6628">
      <w:pPr>
        <w:rPr>
          <w:rFonts w:ascii="Times New Roman" w:hAnsi="Times New Roman" w:cs="Times New Roman"/>
        </w:rPr>
      </w:pPr>
    </w:p>
    <w:p w:rsidR="00424DE0" w:rsidRPr="00CD6628" w:rsidRDefault="00424DE0" w:rsidP="00CD6628">
      <w:pPr>
        <w:rPr>
          <w:rFonts w:ascii="Times New Roman" w:hAnsi="Times New Roman" w:cs="Times New Roman"/>
        </w:rPr>
      </w:pPr>
    </w:p>
    <w:p w:rsidR="00CD6628" w:rsidRPr="00424DE0" w:rsidRDefault="00424DE0" w:rsidP="00424DE0">
      <w:pPr>
        <w:pStyle w:val="Sansinterligne"/>
        <w:ind w:firstLine="708"/>
        <w:jc w:val="both"/>
        <w:rPr>
          <w:rFonts w:asciiTheme="majorHAnsi" w:hAnsiTheme="majorHAnsi" w:cs="Times New Roman"/>
          <w:sz w:val="16"/>
          <w:szCs w:val="16"/>
        </w:rPr>
      </w:pPr>
      <w:proofErr w:type="gramStart"/>
      <w:r w:rsidRPr="00424DE0">
        <w:rPr>
          <w:rFonts w:asciiTheme="majorHAnsi" w:hAnsiTheme="majorHAnsi" w:cs="Times New Roman"/>
          <w:i/>
          <w:sz w:val="16"/>
          <w:szCs w:val="16"/>
        </w:rPr>
        <w:t>( 1</w:t>
      </w:r>
      <w:proofErr w:type="gramEnd"/>
      <w:r w:rsidRPr="00424DE0">
        <w:rPr>
          <w:rFonts w:asciiTheme="majorHAnsi" w:hAnsiTheme="majorHAnsi" w:cs="Times New Roman"/>
          <w:i/>
          <w:sz w:val="16"/>
          <w:szCs w:val="16"/>
        </w:rPr>
        <w:t xml:space="preserve"> ) </w:t>
      </w:r>
      <w:r w:rsidR="00CD6628" w:rsidRPr="00424DE0">
        <w:rPr>
          <w:rFonts w:asciiTheme="majorHAnsi" w:hAnsiTheme="majorHAnsi" w:cs="Times New Roman"/>
          <w:sz w:val="16"/>
          <w:szCs w:val="16"/>
        </w:rPr>
        <w:t>Si une des conditions est réunie vous devez joindre une photocopie de l’avis d’imposition (N-1).</w:t>
      </w:r>
    </w:p>
    <w:p w:rsidR="00874E44" w:rsidRDefault="00CD6628" w:rsidP="00424DE0">
      <w:pPr>
        <w:pStyle w:val="Sansinterligne"/>
        <w:ind w:left="708"/>
        <w:jc w:val="both"/>
        <w:rPr>
          <w:rFonts w:asciiTheme="majorHAnsi" w:hAnsiTheme="majorHAnsi" w:cs="Times New Roman"/>
          <w:sz w:val="16"/>
          <w:szCs w:val="16"/>
        </w:rPr>
      </w:pPr>
      <w:r w:rsidRPr="00424DE0">
        <w:rPr>
          <w:rFonts w:asciiTheme="majorHAnsi" w:hAnsiTheme="majorHAnsi" w:cs="Times New Roman"/>
          <w:sz w:val="16"/>
          <w:szCs w:val="16"/>
        </w:rPr>
        <w:t xml:space="preserve">Sinon, compléter, dater et signer </w:t>
      </w:r>
      <w:r w:rsidR="004032E9" w:rsidRPr="00424DE0">
        <w:rPr>
          <w:rFonts w:asciiTheme="majorHAnsi" w:hAnsiTheme="majorHAnsi" w:cs="Times New Roman"/>
          <w:sz w:val="16"/>
          <w:szCs w:val="16"/>
        </w:rPr>
        <w:t>l’attestation en apposant « montant dépassé » (le conjoint ne devant pas être pris en charge pour l’indemnité forfaitaire pour transport de mobilier).</w:t>
      </w:r>
    </w:p>
    <w:p w:rsidR="00424DE0" w:rsidRPr="00424DE0" w:rsidRDefault="00424DE0" w:rsidP="00424DE0">
      <w:pPr>
        <w:pStyle w:val="Sansinterligne"/>
        <w:ind w:left="708"/>
        <w:jc w:val="both"/>
        <w:rPr>
          <w:rFonts w:asciiTheme="majorHAnsi" w:hAnsiTheme="majorHAnsi" w:cs="Times New Roman"/>
          <w:sz w:val="16"/>
          <w:szCs w:val="16"/>
        </w:rPr>
      </w:pPr>
    </w:p>
    <w:p w:rsidR="004032E9" w:rsidRPr="00424DE0" w:rsidRDefault="004032E9" w:rsidP="00424DE0">
      <w:pPr>
        <w:pStyle w:val="Sansinterligne"/>
        <w:ind w:left="708"/>
        <w:jc w:val="both"/>
        <w:rPr>
          <w:rFonts w:asciiTheme="majorHAnsi" w:hAnsiTheme="majorHAnsi" w:cs="Times New Roman"/>
          <w:b/>
          <w:i/>
          <w:sz w:val="16"/>
          <w:szCs w:val="16"/>
          <w:u w:val="single"/>
        </w:rPr>
      </w:pPr>
      <w:r w:rsidRPr="00424DE0">
        <w:rPr>
          <w:rFonts w:asciiTheme="majorHAnsi" w:hAnsiTheme="majorHAnsi" w:cs="Times New Roman"/>
          <w:i/>
          <w:sz w:val="16"/>
          <w:szCs w:val="16"/>
        </w:rPr>
        <w:t>Nota :</w:t>
      </w:r>
      <w:r w:rsidR="00424DE0" w:rsidRPr="00424DE0">
        <w:rPr>
          <w:rFonts w:asciiTheme="majorHAnsi" w:hAnsiTheme="majorHAnsi" w:cs="Times New Roman"/>
          <w:i/>
          <w:sz w:val="16"/>
          <w:szCs w:val="16"/>
        </w:rPr>
        <w:t xml:space="preserve"> </w:t>
      </w:r>
      <w:r w:rsidRPr="00424DE0">
        <w:rPr>
          <w:rFonts w:asciiTheme="majorHAnsi" w:hAnsiTheme="majorHAnsi" w:cs="Times New Roman"/>
          <w:sz w:val="16"/>
          <w:szCs w:val="16"/>
        </w:rPr>
        <w:t>Les ressources de l’agent et du conjoint sont les ressources de toute nature à l’exception des prestations familiales et des</w:t>
      </w:r>
      <w:r w:rsidRPr="00424DE0">
        <w:rPr>
          <w:rFonts w:asciiTheme="majorHAnsi" w:hAnsiTheme="majorHAnsi" w:cs="Times New Roman"/>
          <w:i/>
          <w:sz w:val="16"/>
          <w:szCs w:val="16"/>
        </w:rPr>
        <w:t xml:space="preserve"> </w:t>
      </w:r>
      <w:r w:rsidRPr="00424DE0">
        <w:rPr>
          <w:rFonts w:asciiTheme="majorHAnsi" w:hAnsiTheme="majorHAnsi" w:cs="Times New Roman"/>
          <w:sz w:val="16"/>
          <w:szCs w:val="16"/>
        </w:rPr>
        <w:t>remboursements de frais</w:t>
      </w:r>
      <w:r w:rsidRPr="00424DE0">
        <w:rPr>
          <w:rFonts w:asciiTheme="majorHAnsi" w:hAnsiTheme="majorHAnsi" w:cs="Times New Roman"/>
          <w:i/>
          <w:sz w:val="16"/>
          <w:szCs w:val="16"/>
        </w:rPr>
        <w:t xml:space="preserve"> «  </w:t>
      </w:r>
      <w:r w:rsidRPr="00424DE0">
        <w:rPr>
          <w:rFonts w:asciiTheme="majorHAnsi" w:hAnsiTheme="majorHAnsi" w:cs="Times New Roman"/>
          <w:b/>
          <w:i/>
          <w:sz w:val="16"/>
          <w:szCs w:val="16"/>
          <w:u w:val="single"/>
        </w:rPr>
        <w:t xml:space="preserve">le montant à apposer dans la partie </w:t>
      </w:r>
      <w:r w:rsidRPr="00424DE0">
        <w:rPr>
          <w:rFonts w:asciiTheme="majorHAnsi" w:hAnsiTheme="majorHAnsi" w:cs="Times New Roman"/>
          <w:b/>
          <w:i/>
          <w:color w:val="FF0000"/>
          <w:sz w:val="16"/>
          <w:szCs w:val="16"/>
          <w:u w:val="single"/>
        </w:rPr>
        <w:t>B</w:t>
      </w:r>
      <w:r w:rsidRPr="00424DE0">
        <w:rPr>
          <w:rFonts w:asciiTheme="majorHAnsi" w:hAnsiTheme="majorHAnsi" w:cs="Times New Roman"/>
          <w:b/>
          <w:i/>
          <w:sz w:val="16"/>
          <w:szCs w:val="16"/>
          <w:u w:val="single"/>
        </w:rPr>
        <w:t xml:space="preserve"> est le montant indiqué sur votre dernier avis d’imposition émis</w:t>
      </w:r>
      <w:r w:rsidRPr="00424DE0">
        <w:rPr>
          <w:rFonts w:asciiTheme="majorHAnsi" w:hAnsiTheme="majorHAnsi" w:cs="Times New Roman"/>
          <w:i/>
          <w:sz w:val="16"/>
          <w:szCs w:val="16"/>
        </w:rPr>
        <w:t xml:space="preserve"> (N-1)» </w:t>
      </w:r>
      <w:r w:rsidRPr="00424DE0">
        <w:rPr>
          <w:rFonts w:asciiTheme="majorHAnsi" w:hAnsiTheme="majorHAnsi" w:cs="Times New Roman"/>
          <w:b/>
          <w:i/>
          <w:sz w:val="16"/>
          <w:szCs w:val="16"/>
          <w:u w:val="single"/>
        </w:rPr>
        <w:t>avant abattement.</w:t>
      </w:r>
    </w:p>
    <w:p w:rsidR="004032E9" w:rsidRPr="00424DE0" w:rsidRDefault="004032E9" w:rsidP="00424DE0">
      <w:pPr>
        <w:pStyle w:val="Sansinterligne"/>
        <w:ind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424DE0">
        <w:rPr>
          <w:rFonts w:asciiTheme="majorHAnsi" w:hAnsiTheme="majorHAnsi" w:cs="Times New Roman"/>
          <w:i/>
          <w:sz w:val="16"/>
          <w:szCs w:val="16"/>
        </w:rPr>
        <w:t>- Les ressources de l’agent muté correspondent au traitement brut annuel</w:t>
      </w:r>
    </w:p>
    <w:p w:rsidR="00424DE0" w:rsidRDefault="004032E9" w:rsidP="00424DE0">
      <w:pPr>
        <w:pStyle w:val="Sansinterligne"/>
        <w:ind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424DE0">
        <w:rPr>
          <w:rFonts w:asciiTheme="majorHAnsi" w:hAnsiTheme="majorHAnsi" w:cs="Times New Roman"/>
          <w:i/>
          <w:sz w:val="16"/>
          <w:szCs w:val="16"/>
        </w:rPr>
        <w:t>- Le montant annuel afférent à l’indice</w:t>
      </w:r>
      <w:r w:rsidRPr="00424DE0">
        <w:rPr>
          <w:rFonts w:asciiTheme="majorHAnsi" w:hAnsiTheme="majorHAnsi" w:cs="Times New Roman"/>
          <w:b/>
          <w:i/>
          <w:sz w:val="16"/>
          <w:szCs w:val="16"/>
        </w:rPr>
        <w:t xml:space="preserve"> 340 </w:t>
      </w:r>
      <w:r w:rsidRPr="00424DE0">
        <w:rPr>
          <w:rFonts w:asciiTheme="majorHAnsi" w:hAnsiTheme="majorHAnsi" w:cs="Times New Roman"/>
          <w:i/>
          <w:sz w:val="16"/>
          <w:szCs w:val="16"/>
        </w:rPr>
        <w:t>s’élève à</w:t>
      </w:r>
      <w:r w:rsidRPr="00424DE0">
        <w:rPr>
          <w:rFonts w:asciiTheme="majorHAnsi" w:hAnsiTheme="majorHAnsi" w:cs="Times New Roman"/>
          <w:b/>
          <w:i/>
          <w:sz w:val="16"/>
          <w:szCs w:val="16"/>
        </w:rPr>
        <w:t xml:space="preserve"> 18 050,57€  </w:t>
      </w:r>
      <w:r w:rsidRPr="00424DE0">
        <w:rPr>
          <w:rFonts w:asciiTheme="majorHAnsi" w:hAnsiTheme="majorHAnsi" w:cs="Times New Roman"/>
          <w:sz w:val="16"/>
          <w:szCs w:val="16"/>
        </w:rPr>
        <w:t>à depuis le 01/02/2017</w:t>
      </w:r>
      <w:r w:rsidRPr="00424DE0">
        <w:rPr>
          <w:rFonts w:asciiTheme="majorHAnsi" w:hAnsiTheme="majorHAnsi" w:cs="Times New Roman"/>
          <w:i/>
          <w:sz w:val="16"/>
          <w:szCs w:val="16"/>
        </w:rPr>
        <w:t xml:space="preserve">. </w:t>
      </w:r>
    </w:p>
    <w:p w:rsidR="004032E9" w:rsidRPr="00424DE0" w:rsidRDefault="004032E9" w:rsidP="00424DE0">
      <w:pPr>
        <w:pStyle w:val="Sansinterligne"/>
        <w:ind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424DE0">
        <w:rPr>
          <w:rFonts w:asciiTheme="majorHAnsi" w:hAnsiTheme="majorHAnsi" w:cs="Times New Roman"/>
          <w:i/>
          <w:sz w:val="16"/>
          <w:szCs w:val="16"/>
        </w:rPr>
        <w:t>(</w:t>
      </w:r>
      <w:proofErr w:type="gramStart"/>
      <w:r w:rsidRPr="00424DE0">
        <w:rPr>
          <w:rFonts w:asciiTheme="majorHAnsi" w:hAnsiTheme="majorHAnsi" w:cs="Times New Roman"/>
          <w:sz w:val="16"/>
          <w:szCs w:val="16"/>
        </w:rPr>
        <w:t>soit</w:t>
      </w:r>
      <w:proofErr w:type="gramEnd"/>
      <w:r w:rsidRPr="00424DE0">
        <w:rPr>
          <w:rFonts w:asciiTheme="majorHAnsi" w:hAnsiTheme="majorHAnsi" w:cs="Times New Roman"/>
          <w:sz w:val="16"/>
          <w:szCs w:val="16"/>
        </w:rPr>
        <w:t xml:space="preserve"> </w:t>
      </w:r>
      <w:r w:rsidR="00424DE0" w:rsidRPr="00424DE0">
        <w:rPr>
          <w:rFonts w:asciiTheme="majorHAnsi" w:hAnsiTheme="majorHAnsi" w:cs="Times New Roman"/>
          <w:sz w:val="16"/>
          <w:szCs w:val="16"/>
        </w:rPr>
        <w:t xml:space="preserve">x </w:t>
      </w:r>
      <w:r w:rsidRPr="00424DE0">
        <w:rPr>
          <w:rFonts w:asciiTheme="majorHAnsi" w:hAnsiTheme="majorHAnsi" w:cs="Times New Roman"/>
          <w:sz w:val="16"/>
          <w:szCs w:val="16"/>
        </w:rPr>
        <w:t>3,5 =</w:t>
      </w:r>
      <w:r w:rsidRPr="00424DE0">
        <w:rPr>
          <w:rFonts w:asciiTheme="majorHAnsi" w:hAnsiTheme="majorHAnsi" w:cs="Times New Roman"/>
          <w:i/>
          <w:sz w:val="16"/>
          <w:szCs w:val="16"/>
        </w:rPr>
        <w:t xml:space="preserve"> </w:t>
      </w:r>
      <w:r w:rsidRPr="00424DE0">
        <w:rPr>
          <w:rFonts w:asciiTheme="majorHAnsi" w:hAnsiTheme="majorHAnsi" w:cs="Times New Roman"/>
          <w:b/>
          <w:i/>
          <w:color w:val="FF0000"/>
          <w:sz w:val="16"/>
          <w:szCs w:val="16"/>
        </w:rPr>
        <w:t>63 176,99€)</w:t>
      </w:r>
    </w:p>
    <w:p w:rsidR="004032E9" w:rsidRPr="004032E9" w:rsidRDefault="004032E9" w:rsidP="00CD6628">
      <w:pPr>
        <w:ind w:left="708"/>
        <w:rPr>
          <w:rFonts w:ascii="Times New Roman" w:hAnsi="Times New Roman" w:cs="Times New Roman"/>
          <w:i/>
          <w:sz w:val="16"/>
          <w:szCs w:val="16"/>
        </w:rPr>
      </w:pPr>
    </w:p>
    <w:sectPr w:rsidR="004032E9" w:rsidRPr="004032E9" w:rsidSect="00C764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ABC" w:rsidRDefault="000C0ABC" w:rsidP="001541C8">
      <w:pPr>
        <w:spacing w:after="0" w:line="240" w:lineRule="auto"/>
      </w:pPr>
      <w:r>
        <w:separator/>
      </w:r>
    </w:p>
  </w:endnote>
  <w:endnote w:type="continuationSeparator" w:id="0">
    <w:p w:rsidR="000C0ABC" w:rsidRDefault="000C0ABC" w:rsidP="0015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628" w:rsidRDefault="00CD6628" w:rsidP="00CD6628">
    <w:pPr>
      <w:pStyle w:val="Pieddepage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ABC" w:rsidRDefault="000C0ABC" w:rsidP="001541C8">
      <w:pPr>
        <w:spacing w:after="0" w:line="240" w:lineRule="auto"/>
      </w:pPr>
      <w:r>
        <w:separator/>
      </w:r>
    </w:p>
  </w:footnote>
  <w:footnote w:type="continuationSeparator" w:id="0">
    <w:p w:rsidR="000C0ABC" w:rsidRDefault="000C0ABC" w:rsidP="0015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5DEB"/>
    <w:multiLevelType w:val="hybridMultilevel"/>
    <w:tmpl w:val="77103030"/>
    <w:lvl w:ilvl="0" w:tplc="9A5AE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C8"/>
    <w:rsid w:val="00011622"/>
    <w:rsid w:val="000C0ABC"/>
    <w:rsid w:val="001518F6"/>
    <w:rsid w:val="001541C8"/>
    <w:rsid w:val="003465CF"/>
    <w:rsid w:val="004032E9"/>
    <w:rsid w:val="00424DE0"/>
    <w:rsid w:val="00483A8F"/>
    <w:rsid w:val="00520192"/>
    <w:rsid w:val="00522D82"/>
    <w:rsid w:val="00683FEE"/>
    <w:rsid w:val="006B5FA0"/>
    <w:rsid w:val="00873E61"/>
    <w:rsid w:val="00874E44"/>
    <w:rsid w:val="008C1516"/>
    <w:rsid w:val="008E7ABA"/>
    <w:rsid w:val="009A0F71"/>
    <w:rsid w:val="00AE7C63"/>
    <w:rsid w:val="00C2624B"/>
    <w:rsid w:val="00C764DB"/>
    <w:rsid w:val="00CD6628"/>
    <w:rsid w:val="00E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67F13-ED32-424C-86AF-761A850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5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41C8"/>
  </w:style>
  <w:style w:type="paragraph" w:styleId="Pieddepage">
    <w:name w:val="footer"/>
    <w:basedOn w:val="Normal"/>
    <w:link w:val="PieddepageCar"/>
    <w:uiPriority w:val="99"/>
    <w:semiHidden/>
    <w:unhideWhenUsed/>
    <w:rsid w:val="0015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41C8"/>
  </w:style>
  <w:style w:type="paragraph" w:styleId="Textedebulles">
    <w:name w:val="Balloon Text"/>
    <w:basedOn w:val="Normal"/>
    <w:link w:val="TextedebullesCar"/>
    <w:uiPriority w:val="99"/>
    <w:semiHidden/>
    <w:unhideWhenUsed/>
    <w:rsid w:val="0015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1C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7A0D6-0F37-47BC-857B-C0614EF5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keuryale</dc:creator>
  <cp:lastModifiedBy>fbourgain</cp:lastModifiedBy>
  <cp:revision>2</cp:revision>
  <cp:lastPrinted>2022-11-15T13:16:00Z</cp:lastPrinted>
  <dcterms:created xsi:type="dcterms:W3CDTF">2022-11-16T12:16:00Z</dcterms:created>
  <dcterms:modified xsi:type="dcterms:W3CDTF">2022-11-16T12:16:00Z</dcterms:modified>
</cp:coreProperties>
</file>