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C8D" w:rsidRDefault="007A0BF7">
      <w:pPr>
        <w:pStyle w:val="Standard"/>
        <w:rPr>
          <w:sz w:val="10"/>
          <w:szCs w:val="10"/>
        </w:rPr>
      </w:pPr>
      <w:r>
        <w:rPr>
          <w:sz w:val="10"/>
          <w:szCs w:val="10"/>
        </w:rPr>
        <w:pict>
          <v:shapetype id="_x0000_t202" coordsize="21600,21600" o:spt="202" path="m,l,21600r21600,l21600,xe">
            <v:stroke joinstyle="miter"/>
            <v:path gradientshapeok="t" o:connecttype="rect"/>
          </v:shapetype>
          <v:shape id="Cadre1" o:spid="_x0000_s1027" type="#_x0000_t202" style="position:absolute;margin-left:207.6pt;margin-top:2.75pt;width:407.15pt;height:37.95pt;z-index:251659264;visibility:visible;mso-wrap-style:none" filled="f" strokeweight=".06pt">
            <v:shadow on="t" origin="-.5,-.5" offset="1.8mm,-1.8mm"/>
            <v:textbox style="mso-rotate-with-shape:t;mso-fit-shape-to-text:t" inset="0,0,0,0">
              <w:txbxContent>
                <w:p w:rsidR="004A7CDA" w:rsidRDefault="004A7CDA">
                  <w:pPr>
                    <w:pStyle w:val="Standard"/>
                    <w:shd w:val="clear" w:color="auto" w:fill="EEEEEE"/>
                    <w:jc w:val="center"/>
                    <w:rPr>
                      <w:rFonts w:ascii="Yu Gothic UI Semibold" w:hAnsi="Yu Gothic UI Semibold"/>
                      <w:sz w:val="28"/>
                      <w:szCs w:val="28"/>
                    </w:rPr>
                  </w:pPr>
                  <w:r>
                    <w:rPr>
                      <w:rFonts w:ascii="Yu Gothic UI Semibold" w:hAnsi="Yu Gothic UI Semibold"/>
                      <w:sz w:val="28"/>
                      <w:szCs w:val="28"/>
                    </w:rPr>
                    <w:t xml:space="preserve">   Lycée Polyvalent </w:t>
                  </w:r>
                  <w:proofErr w:type="spellStart"/>
                  <w:r>
                    <w:rPr>
                      <w:rFonts w:ascii="Yu Gothic UI Semibold" w:hAnsi="Yu Gothic UI Semibold"/>
                      <w:sz w:val="28"/>
                      <w:szCs w:val="28"/>
                    </w:rPr>
                    <w:t>Melkior</w:t>
                  </w:r>
                  <w:proofErr w:type="spellEnd"/>
                  <w:r>
                    <w:rPr>
                      <w:rFonts w:ascii="Yu Gothic UI Semibold" w:hAnsi="Yu Gothic UI Semibold"/>
                      <w:sz w:val="28"/>
                      <w:szCs w:val="28"/>
                    </w:rPr>
                    <w:t>-</w:t>
                  </w:r>
                  <w:proofErr w:type="spellStart"/>
                  <w:r>
                    <w:rPr>
                      <w:rFonts w:ascii="Yu Gothic UI Semibold" w:hAnsi="Yu Gothic UI Semibold"/>
                      <w:sz w:val="28"/>
                      <w:szCs w:val="28"/>
                    </w:rPr>
                    <w:t>Garré</w:t>
                  </w:r>
                  <w:proofErr w:type="spellEnd"/>
                </w:p>
                <w:p w:rsidR="004A7CDA" w:rsidRDefault="004A7CDA">
                  <w:pPr>
                    <w:pStyle w:val="Standard"/>
                    <w:shd w:val="clear" w:color="auto" w:fill="EEEEEE"/>
                    <w:jc w:val="center"/>
                    <w:rPr>
                      <w:rFonts w:ascii="Yu Gothic UI Semibold" w:hAnsi="Yu Gothic UI Semibold"/>
                      <w:sz w:val="28"/>
                      <w:szCs w:val="28"/>
                    </w:rPr>
                  </w:pPr>
                  <w:r>
                    <w:rPr>
                      <w:rFonts w:ascii="Yu Gothic UI Semibold" w:hAnsi="Yu Gothic UI Semibold"/>
                      <w:sz w:val="28"/>
                      <w:szCs w:val="28"/>
                    </w:rPr>
                    <w:t>PROJET D'ACCUEIL DE L'INTERNAT 201</w:t>
                  </w:r>
                  <w:r w:rsidR="001F33E3">
                    <w:rPr>
                      <w:rFonts w:ascii="Yu Gothic UI Semibold" w:hAnsi="Yu Gothic UI Semibold"/>
                      <w:sz w:val="28"/>
                      <w:szCs w:val="28"/>
                    </w:rPr>
                    <w:t>7</w:t>
                  </w:r>
                  <w:r>
                    <w:rPr>
                      <w:rFonts w:ascii="Yu Gothic UI Semibold" w:hAnsi="Yu Gothic UI Semibold"/>
                      <w:sz w:val="28"/>
                      <w:szCs w:val="28"/>
                    </w:rPr>
                    <w:t>-20</w:t>
                  </w:r>
                  <w:r w:rsidR="001F33E3">
                    <w:rPr>
                      <w:rFonts w:ascii="Yu Gothic UI Semibold" w:hAnsi="Yu Gothic UI Semibold"/>
                      <w:sz w:val="28"/>
                      <w:szCs w:val="28"/>
                    </w:rPr>
                    <w:t>21</w:t>
                  </w:r>
                </w:p>
              </w:txbxContent>
            </v:textbox>
            <w10:wrap type="topAndBottom"/>
          </v:shape>
        </w:pict>
      </w:r>
      <w:r w:rsidR="00D40A83">
        <w:rPr>
          <w:sz w:val="10"/>
          <w:szCs w:val="10"/>
        </w:rPr>
        <w:t xml:space="preserve"> </w:t>
      </w:r>
    </w:p>
    <w:p w:rsidR="00E91C8D" w:rsidRDefault="00192610">
      <w:pPr>
        <w:pStyle w:val="Standard"/>
      </w:pPr>
      <w:r>
        <w:tab/>
      </w:r>
      <w:r w:rsidRPr="001F33E3">
        <w:t>Au delà du service d'hé</w:t>
      </w:r>
      <w:r w:rsidR="0080504A" w:rsidRPr="001F33E3">
        <w:t>bergement proposé aux élèves et</w:t>
      </w:r>
      <w:r w:rsidRPr="001F33E3">
        <w:t xml:space="preserve"> familles, l'internat est un outil pédagogique qui participe au projet éducatif de l'établissement en faveur de la réussite des élèves. Il  permet un accompagnement complémentaire des élèves dans la continuité des activités pédagogiques.</w:t>
      </w:r>
    </w:p>
    <w:p w:rsidR="00E91C8D" w:rsidRDefault="00E91C8D">
      <w:pPr>
        <w:pStyle w:val="Standard"/>
      </w:pPr>
    </w:p>
    <w:p w:rsidR="00E91C8D" w:rsidRDefault="00E91C8D">
      <w:pPr>
        <w:pStyle w:val="Standard"/>
      </w:pPr>
    </w:p>
    <w:tbl>
      <w:tblPr>
        <w:tblW w:w="15254" w:type="dxa"/>
        <w:tblLayout w:type="fixed"/>
        <w:tblCellMar>
          <w:left w:w="10" w:type="dxa"/>
          <w:right w:w="10" w:type="dxa"/>
        </w:tblCellMar>
        <w:tblLook w:val="04A0"/>
      </w:tblPr>
      <w:tblGrid>
        <w:gridCol w:w="1454"/>
        <w:gridCol w:w="4592"/>
        <w:gridCol w:w="4610"/>
        <w:gridCol w:w="4598"/>
      </w:tblGrid>
      <w:tr w:rsidR="00E91C8D" w:rsidTr="00E91C8D">
        <w:tc>
          <w:tcPr>
            <w:tcW w:w="145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rsidR="00E91C8D" w:rsidRDefault="00192610">
            <w:pPr>
              <w:pStyle w:val="TableContents"/>
              <w:jc w:val="center"/>
              <w:rPr>
                <w:b/>
                <w:bCs/>
                <w:sz w:val="28"/>
                <w:szCs w:val="28"/>
              </w:rPr>
            </w:pPr>
            <w:r>
              <w:rPr>
                <w:b/>
                <w:bCs/>
                <w:sz w:val="28"/>
                <w:szCs w:val="28"/>
              </w:rPr>
              <w:t>Diagnostic</w:t>
            </w:r>
          </w:p>
          <w:p w:rsidR="00E91C8D" w:rsidRDefault="00E91C8D">
            <w:pPr>
              <w:pStyle w:val="TableContents"/>
              <w:jc w:val="center"/>
              <w:rPr>
                <w:b/>
                <w:bCs/>
                <w:sz w:val="22"/>
                <w:szCs w:val="22"/>
                <w:shd w:val="clear" w:color="auto" w:fill="FFFF00"/>
              </w:rPr>
            </w:pPr>
          </w:p>
          <w:p w:rsidR="00E91C8D" w:rsidRDefault="00E91C8D">
            <w:pPr>
              <w:pStyle w:val="TableContents"/>
              <w:jc w:val="center"/>
              <w:rPr>
                <w:b/>
                <w:bCs/>
                <w:sz w:val="22"/>
                <w:szCs w:val="22"/>
                <w:shd w:val="clear" w:color="auto" w:fill="FFFF00"/>
              </w:rPr>
            </w:pPr>
          </w:p>
        </w:tc>
        <w:tc>
          <w:tcPr>
            <w:tcW w:w="13800"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E91C8D" w:rsidRDefault="00192610">
            <w:pPr>
              <w:pStyle w:val="TableContents"/>
              <w:numPr>
                <w:ilvl w:val="0"/>
                <w:numId w:val="1"/>
              </w:numPr>
              <w:rPr>
                <w:sz w:val="22"/>
                <w:szCs w:val="22"/>
              </w:rPr>
            </w:pPr>
            <w:r>
              <w:rPr>
                <w:sz w:val="22"/>
                <w:szCs w:val="22"/>
              </w:rPr>
              <w:t>Recrutement très  hétérogène : origines géographiques et culturelles variées des élèves,</w:t>
            </w:r>
          </w:p>
          <w:p w:rsidR="00E91C8D" w:rsidRPr="001F33E3" w:rsidRDefault="00192610">
            <w:pPr>
              <w:pStyle w:val="TableContents"/>
              <w:numPr>
                <w:ilvl w:val="0"/>
                <w:numId w:val="2"/>
              </w:numPr>
              <w:rPr>
                <w:sz w:val="22"/>
                <w:szCs w:val="22"/>
              </w:rPr>
            </w:pPr>
            <w:r w:rsidRPr="001F33E3">
              <w:rPr>
                <w:sz w:val="22"/>
                <w:szCs w:val="22"/>
              </w:rPr>
              <w:t>Parcours et besoins scolaires divers </w:t>
            </w:r>
            <w:r w:rsidR="0080504A" w:rsidRPr="001F33E3">
              <w:rPr>
                <w:sz w:val="22"/>
                <w:szCs w:val="22"/>
              </w:rPr>
              <w:t>:</w:t>
            </w:r>
            <w:r w:rsidRPr="001F33E3">
              <w:rPr>
                <w:sz w:val="22"/>
                <w:szCs w:val="22"/>
              </w:rPr>
              <w:t xml:space="preserve"> professionnel (CAP et bac PRO), technologique, général, BTS</w:t>
            </w:r>
          </w:p>
          <w:p w:rsidR="00E91C8D" w:rsidRDefault="00192610">
            <w:pPr>
              <w:pStyle w:val="TableContents"/>
              <w:numPr>
                <w:ilvl w:val="0"/>
                <w:numId w:val="2"/>
              </w:numPr>
              <w:rPr>
                <w:sz w:val="22"/>
                <w:szCs w:val="22"/>
              </w:rPr>
            </w:pPr>
            <w:r>
              <w:rPr>
                <w:sz w:val="22"/>
                <w:szCs w:val="22"/>
              </w:rPr>
              <w:t>En majorité, les élèves découvrent une première expérience de vie quotidienne en dehors de la sphère familiale.</w:t>
            </w:r>
          </w:p>
          <w:p w:rsidR="00E91C8D" w:rsidRDefault="00E91C8D">
            <w:pPr>
              <w:pStyle w:val="TableContents"/>
              <w:numPr>
                <w:ilvl w:val="0"/>
                <w:numId w:val="2"/>
              </w:numPr>
              <w:rPr>
                <w:sz w:val="22"/>
                <w:szCs w:val="22"/>
              </w:rPr>
            </w:pPr>
          </w:p>
        </w:tc>
      </w:tr>
      <w:tr w:rsidR="00E91C8D" w:rsidTr="00E91C8D">
        <w:tc>
          <w:tcPr>
            <w:tcW w:w="1454" w:type="dxa"/>
            <w:tcBorders>
              <w:left w:val="single" w:sz="2" w:space="0" w:color="000000"/>
              <w:bottom w:val="single" w:sz="2" w:space="0" w:color="000000"/>
            </w:tcBorders>
            <w:shd w:val="clear" w:color="auto" w:fill="EEEEEE"/>
            <w:tcMar>
              <w:top w:w="55" w:type="dxa"/>
              <w:left w:w="55" w:type="dxa"/>
              <w:bottom w:w="55" w:type="dxa"/>
              <w:right w:w="55" w:type="dxa"/>
            </w:tcMar>
          </w:tcPr>
          <w:p w:rsidR="00E91C8D" w:rsidRDefault="00192610">
            <w:pPr>
              <w:pStyle w:val="TableContents"/>
              <w:jc w:val="center"/>
              <w:rPr>
                <w:b/>
                <w:bCs/>
                <w:sz w:val="28"/>
                <w:szCs w:val="28"/>
              </w:rPr>
            </w:pPr>
            <w:r>
              <w:rPr>
                <w:b/>
                <w:bCs/>
                <w:sz w:val="28"/>
                <w:szCs w:val="28"/>
              </w:rPr>
              <w:t>Axes retenus</w:t>
            </w:r>
          </w:p>
        </w:tc>
        <w:tc>
          <w:tcPr>
            <w:tcW w:w="4592"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rsidR="00E91C8D" w:rsidRDefault="00192610">
            <w:pPr>
              <w:pStyle w:val="TableContents"/>
              <w:jc w:val="center"/>
              <w:rPr>
                <w:rFonts w:ascii="Calibri" w:hAnsi="Calibri"/>
                <w:b/>
                <w:bCs/>
                <w:sz w:val="22"/>
                <w:szCs w:val="22"/>
              </w:rPr>
            </w:pPr>
            <w:r>
              <w:rPr>
                <w:rFonts w:ascii="Calibri" w:hAnsi="Calibri"/>
                <w:b/>
                <w:bCs/>
                <w:sz w:val="22"/>
                <w:szCs w:val="22"/>
              </w:rPr>
              <w:t>Axe 1 : Favoriser la réussite scolaire</w:t>
            </w:r>
          </w:p>
          <w:p w:rsidR="00E91C8D" w:rsidRDefault="00192610">
            <w:pPr>
              <w:pStyle w:val="TableContents"/>
              <w:jc w:val="center"/>
              <w:rPr>
                <w:rFonts w:ascii="Calibri" w:hAnsi="Calibri"/>
                <w:b/>
                <w:bCs/>
                <w:sz w:val="22"/>
                <w:szCs w:val="22"/>
              </w:rPr>
            </w:pPr>
            <w:r>
              <w:rPr>
                <w:rFonts w:ascii="Calibri" w:hAnsi="Calibri"/>
                <w:b/>
                <w:bCs/>
                <w:sz w:val="22"/>
                <w:szCs w:val="22"/>
              </w:rPr>
              <w:t>de chaque élève</w:t>
            </w:r>
          </w:p>
          <w:p w:rsidR="00E91C8D" w:rsidRDefault="00E91C8D">
            <w:pPr>
              <w:pStyle w:val="TableContents"/>
              <w:jc w:val="center"/>
              <w:rPr>
                <w:rFonts w:ascii="Calibri" w:hAnsi="Calibri"/>
                <w:b/>
                <w:bCs/>
                <w:sz w:val="10"/>
                <w:szCs w:val="10"/>
              </w:rPr>
            </w:pPr>
          </w:p>
          <w:p w:rsidR="00E91C8D" w:rsidRDefault="00192610">
            <w:pPr>
              <w:pStyle w:val="TableContents"/>
              <w:jc w:val="center"/>
              <w:rPr>
                <w:rFonts w:ascii="Calibri" w:hAnsi="Calibri"/>
                <w:b/>
                <w:bCs/>
                <w:sz w:val="22"/>
                <w:szCs w:val="22"/>
              </w:rPr>
            </w:pPr>
            <w:r>
              <w:rPr>
                <w:rStyle w:val="StrongEmphasis"/>
                <w:b w:val="0"/>
                <w:bCs w:val="0"/>
                <w:i/>
                <w:iCs/>
                <w:sz w:val="18"/>
                <w:szCs w:val="18"/>
              </w:rPr>
              <w:t>Socle commun de connaissances, compétences et de culture,  D. n° 2015-372 du 31/03/2015, Domaines 1, 2</w:t>
            </w:r>
          </w:p>
        </w:tc>
        <w:tc>
          <w:tcPr>
            <w:tcW w:w="4610"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rsidR="00E91C8D" w:rsidRDefault="00192610">
            <w:pPr>
              <w:pStyle w:val="TableContents"/>
              <w:jc w:val="center"/>
              <w:rPr>
                <w:rFonts w:ascii="Calibri" w:hAnsi="Calibri"/>
                <w:b/>
                <w:bCs/>
                <w:sz w:val="22"/>
                <w:szCs w:val="22"/>
              </w:rPr>
            </w:pPr>
            <w:r>
              <w:rPr>
                <w:rFonts w:ascii="Calibri" w:hAnsi="Calibri"/>
                <w:b/>
                <w:bCs/>
                <w:sz w:val="22"/>
                <w:szCs w:val="22"/>
              </w:rPr>
              <w:t>Axe 2 : Favoriser la formation</w:t>
            </w:r>
          </w:p>
          <w:p w:rsidR="00E91C8D" w:rsidRDefault="00192610">
            <w:pPr>
              <w:pStyle w:val="TableContents"/>
              <w:jc w:val="center"/>
              <w:rPr>
                <w:sz w:val="22"/>
                <w:szCs w:val="22"/>
              </w:rPr>
            </w:pPr>
            <w:r>
              <w:rPr>
                <w:rFonts w:ascii="Calibri" w:hAnsi="Calibri"/>
                <w:b/>
                <w:bCs/>
                <w:sz w:val="22"/>
                <w:szCs w:val="22"/>
              </w:rPr>
              <w:t>de la personne et du citoyen</w:t>
            </w:r>
          </w:p>
          <w:p w:rsidR="00E91C8D" w:rsidRDefault="00E91C8D">
            <w:pPr>
              <w:pStyle w:val="TableContents"/>
              <w:jc w:val="center"/>
              <w:rPr>
                <w:sz w:val="22"/>
                <w:szCs w:val="22"/>
              </w:rPr>
            </w:pPr>
          </w:p>
          <w:p w:rsidR="00E91C8D" w:rsidRDefault="00192610">
            <w:pPr>
              <w:pStyle w:val="TableContents"/>
              <w:jc w:val="center"/>
              <w:rPr>
                <w:sz w:val="22"/>
                <w:szCs w:val="22"/>
              </w:rPr>
            </w:pPr>
            <w:r>
              <w:rPr>
                <w:rStyle w:val="StrongEmphasis"/>
                <w:rFonts w:ascii="Calibri" w:hAnsi="Calibri"/>
                <w:b w:val="0"/>
                <w:bCs w:val="0"/>
                <w:i/>
                <w:iCs/>
                <w:sz w:val="18"/>
                <w:szCs w:val="18"/>
              </w:rPr>
              <w:t>Socle commun de connaissances, compétences et de culture,</w:t>
            </w:r>
          </w:p>
          <w:p w:rsidR="00E91C8D" w:rsidRDefault="00192610">
            <w:pPr>
              <w:pStyle w:val="TableContents"/>
              <w:jc w:val="center"/>
              <w:rPr>
                <w:sz w:val="22"/>
                <w:szCs w:val="22"/>
              </w:rPr>
            </w:pPr>
            <w:r>
              <w:rPr>
                <w:rStyle w:val="StrongEmphasis"/>
                <w:rFonts w:ascii="Calibri" w:hAnsi="Calibri"/>
                <w:b w:val="0"/>
                <w:bCs w:val="0"/>
                <w:i/>
                <w:iCs/>
                <w:sz w:val="18"/>
                <w:szCs w:val="18"/>
              </w:rPr>
              <w:t xml:space="preserve"> D. n° 2015-372 du31/03/201, Domaines 1, 3</w:t>
            </w:r>
          </w:p>
        </w:tc>
        <w:tc>
          <w:tcPr>
            <w:tcW w:w="4598"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rsidR="00E91C8D" w:rsidRDefault="00192610">
            <w:pPr>
              <w:pStyle w:val="TableContents"/>
              <w:jc w:val="center"/>
              <w:rPr>
                <w:rFonts w:ascii="Calibri" w:hAnsi="Calibri"/>
                <w:b/>
                <w:bCs/>
                <w:sz w:val="22"/>
                <w:szCs w:val="22"/>
              </w:rPr>
            </w:pPr>
            <w:r>
              <w:rPr>
                <w:rFonts w:ascii="Calibri" w:hAnsi="Calibri"/>
                <w:b/>
                <w:bCs/>
                <w:sz w:val="22"/>
                <w:szCs w:val="22"/>
              </w:rPr>
              <w:t>Axe 3 : Favoriser l'ouverture culturelle, artistique</w:t>
            </w:r>
          </w:p>
          <w:p w:rsidR="00E91C8D" w:rsidRDefault="00192610">
            <w:pPr>
              <w:pStyle w:val="TableContents"/>
              <w:jc w:val="center"/>
              <w:rPr>
                <w:rFonts w:ascii="Calibri" w:hAnsi="Calibri"/>
                <w:b/>
                <w:bCs/>
                <w:sz w:val="22"/>
                <w:szCs w:val="22"/>
              </w:rPr>
            </w:pPr>
            <w:r>
              <w:rPr>
                <w:rFonts w:ascii="Calibri" w:hAnsi="Calibri"/>
                <w:b/>
                <w:bCs/>
                <w:sz w:val="22"/>
                <w:szCs w:val="22"/>
              </w:rPr>
              <w:t>sportive et l'ouverture sur le monde</w:t>
            </w:r>
          </w:p>
          <w:p w:rsidR="00E91C8D" w:rsidRDefault="00E91C8D">
            <w:pPr>
              <w:pStyle w:val="TableContents"/>
              <w:jc w:val="center"/>
              <w:rPr>
                <w:rFonts w:ascii="Calibri" w:hAnsi="Calibri"/>
                <w:b/>
                <w:bCs/>
                <w:sz w:val="10"/>
                <w:szCs w:val="10"/>
              </w:rPr>
            </w:pPr>
          </w:p>
          <w:p w:rsidR="00E91C8D" w:rsidRDefault="00192610">
            <w:pPr>
              <w:pStyle w:val="TableContents"/>
              <w:jc w:val="center"/>
              <w:rPr>
                <w:rFonts w:ascii="Calibri" w:hAnsi="Calibri"/>
                <w:b/>
                <w:bCs/>
                <w:sz w:val="22"/>
                <w:szCs w:val="22"/>
              </w:rPr>
            </w:pPr>
            <w:r>
              <w:rPr>
                <w:rStyle w:val="StrongEmphasis"/>
                <w:b w:val="0"/>
                <w:bCs w:val="0"/>
                <w:i/>
                <w:iCs/>
                <w:sz w:val="18"/>
                <w:szCs w:val="18"/>
              </w:rPr>
              <w:t>Socle commun de connaissances, compétences et de culture,  D. n° 2015-372 du 31/03/2015, Domaines 1, 4</w:t>
            </w:r>
          </w:p>
        </w:tc>
      </w:tr>
      <w:tr w:rsidR="00E91C8D" w:rsidTr="00E91C8D">
        <w:tc>
          <w:tcPr>
            <w:tcW w:w="1454" w:type="dxa"/>
            <w:tcBorders>
              <w:left w:val="single" w:sz="2" w:space="0" w:color="000000"/>
              <w:bottom w:val="single" w:sz="2" w:space="0" w:color="000000"/>
            </w:tcBorders>
            <w:shd w:val="clear" w:color="auto" w:fill="EEEEEE"/>
            <w:tcMar>
              <w:top w:w="55" w:type="dxa"/>
              <w:left w:w="55" w:type="dxa"/>
              <w:bottom w:w="55" w:type="dxa"/>
              <w:right w:w="55" w:type="dxa"/>
            </w:tcMar>
          </w:tcPr>
          <w:p w:rsidR="00E91C8D" w:rsidRDefault="00192610">
            <w:pPr>
              <w:pStyle w:val="TableContents"/>
              <w:jc w:val="center"/>
              <w:rPr>
                <w:b/>
                <w:bCs/>
                <w:sz w:val="28"/>
                <w:szCs w:val="28"/>
              </w:rPr>
            </w:pPr>
            <w:r>
              <w:rPr>
                <w:b/>
                <w:bCs/>
                <w:sz w:val="28"/>
                <w:szCs w:val="28"/>
              </w:rPr>
              <w:t>Objectifs</w:t>
            </w:r>
          </w:p>
          <w:p w:rsidR="00E91C8D" w:rsidRDefault="00E91C8D">
            <w:pPr>
              <w:pStyle w:val="TableContents"/>
              <w:jc w:val="center"/>
              <w:rPr>
                <w:b/>
                <w:bCs/>
                <w:sz w:val="28"/>
                <w:szCs w:val="28"/>
              </w:rPr>
            </w:pPr>
          </w:p>
        </w:tc>
        <w:tc>
          <w:tcPr>
            <w:tcW w:w="4592" w:type="dxa"/>
            <w:tcBorders>
              <w:left w:val="single" w:sz="2" w:space="0" w:color="000000"/>
              <w:bottom w:val="single" w:sz="2" w:space="0" w:color="000000"/>
            </w:tcBorders>
            <w:tcMar>
              <w:top w:w="55" w:type="dxa"/>
              <w:left w:w="55" w:type="dxa"/>
              <w:bottom w:w="55" w:type="dxa"/>
              <w:right w:w="55" w:type="dxa"/>
            </w:tcMar>
          </w:tcPr>
          <w:p w:rsidR="00E91C8D" w:rsidRDefault="00192610">
            <w:pPr>
              <w:pStyle w:val="TableContents"/>
              <w:rPr>
                <w:sz w:val="21"/>
                <w:szCs w:val="21"/>
              </w:rPr>
            </w:pPr>
            <w:r>
              <w:rPr>
                <w:sz w:val="21"/>
                <w:szCs w:val="21"/>
              </w:rPr>
              <w:t>-</w:t>
            </w:r>
            <w:r w:rsidRPr="006A4916">
              <w:rPr>
                <w:b/>
                <w:sz w:val="21"/>
                <w:szCs w:val="21"/>
              </w:rPr>
              <w:t>Accompagner le travail personnel</w:t>
            </w:r>
            <w:r>
              <w:rPr>
                <w:sz w:val="21"/>
                <w:szCs w:val="21"/>
              </w:rPr>
              <w:t xml:space="preserve"> et la persévérance scolaire</w:t>
            </w:r>
          </w:p>
          <w:p w:rsidR="006A4916" w:rsidRDefault="006A4916">
            <w:pPr>
              <w:pStyle w:val="TableContents"/>
              <w:rPr>
                <w:sz w:val="21"/>
                <w:szCs w:val="21"/>
              </w:rPr>
            </w:pPr>
          </w:p>
          <w:p w:rsidR="00E91C8D" w:rsidRPr="006A4916" w:rsidRDefault="00192610">
            <w:pPr>
              <w:pStyle w:val="TableContents"/>
              <w:rPr>
                <w:b/>
                <w:sz w:val="21"/>
                <w:szCs w:val="21"/>
              </w:rPr>
            </w:pPr>
            <w:r>
              <w:rPr>
                <w:sz w:val="21"/>
                <w:szCs w:val="21"/>
              </w:rPr>
              <w:t>-</w:t>
            </w:r>
            <w:r w:rsidRPr="006A4916">
              <w:rPr>
                <w:b/>
                <w:sz w:val="21"/>
                <w:szCs w:val="21"/>
              </w:rPr>
              <w:t>Contribuer à l'acquisition des méthodes et outils pour apprendre</w:t>
            </w:r>
          </w:p>
          <w:p w:rsidR="00685272" w:rsidRPr="006A4916" w:rsidRDefault="00685272">
            <w:pPr>
              <w:pStyle w:val="TableContents"/>
              <w:rPr>
                <w:b/>
                <w:sz w:val="21"/>
                <w:szCs w:val="21"/>
              </w:rPr>
            </w:pPr>
          </w:p>
          <w:p w:rsidR="00685272" w:rsidRDefault="00685272">
            <w:pPr>
              <w:pStyle w:val="TableContents"/>
              <w:rPr>
                <w:sz w:val="21"/>
                <w:szCs w:val="21"/>
              </w:rPr>
            </w:pPr>
          </w:p>
          <w:p w:rsidR="00685272" w:rsidRPr="006A4916" w:rsidRDefault="006B23D5">
            <w:pPr>
              <w:pStyle w:val="TableContents"/>
              <w:rPr>
                <w:sz w:val="21"/>
                <w:szCs w:val="21"/>
              </w:rPr>
            </w:pPr>
            <w:r>
              <w:rPr>
                <w:b/>
                <w:sz w:val="21"/>
                <w:szCs w:val="21"/>
              </w:rPr>
              <w:t>-</w:t>
            </w:r>
            <w:r w:rsidR="00685272" w:rsidRPr="00685272">
              <w:rPr>
                <w:b/>
                <w:sz w:val="21"/>
                <w:szCs w:val="21"/>
              </w:rPr>
              <w:t>Développer l’entraide</w:t>
            </w:r>
            <w:r w:rsidR="00685272">
              <w:rPr>
                <w:b/>
                <w:sz w:val="21"/>
                <w:szCs w:val="21"/>
              </w:rPr>
              <w:t xml:space="preserve"> scolaire</w:t>
            </w:r>
            <w:r w:rsidR="00685272" w:rsidRPr="00685272">
              <w:rPr>
                <w:b/>
                <w:sz w:val="21"/>
                <w:szCs w:val="21"/>
              </w:rPr>
              <w:t xml:space="preserve"> </w:t>
            </w:r>
            <w:r w:rsidR="00685272" w:rsidRPr="006A4916">
              <w:rPr>
                <w:sz w:val="21"/>
                <w:szCs w:val="21"/>
              </w:rPr>
              <w:t>pour favoriser l’émergence d’un internat soucieux de la réussite de chacun</w:t>
            </w:r>
          </w:p>
          <w:p w:rsidR="00685272" w:rsidRDefault="00685272">
            <w:pPr>
              <w:pStyle w:val="TableContents"/>
              <w:rPr>
                <w:b/>
                <w:sz w:val="21"/>
                <w:szCs w:val="21"/>
              </w:rPr>
            </w:pPr>
          </w:p>
          <w:p w:rsidR="00685272" w:rsidRPr="00685272" w:rsidRDefault="006B23D5">
            <w:pPr>
              <w:pStyle w:val="TableContents"/>
              <w:rPr>
                <w:b/>
                <w:sz w:val="21"/>
                <w:szCs w:val="21"/>
              </w:rPr>
            </w:pPr>
            <w:r>
              <w:rPr>
                <w:b/>
                <w:sz w:val="21"/>
                <w:szCs w:val="21"/>
              </w:rPr>
              <w:t>-</w:t>
            </w:r>
            <w:r w:rsidR="00685272">
              <w:rPr>
                <w:b/>
                <w:sz w:val="21"/>
                <w:szCs w:val="21"/>
              </w:rPr>
              <w:t>Responsabiliser les élèves sur le tutorat, jeter les bases de la notion d’engagement</w:t>
            </w:r>
          </w:p>
          <w:p w:rsidR="00E91C8D" w:rsidRDefault="00E91C8D">
            <w:pPr>
              <w:pStyle w:val="TableContents"/>
              <w:jc w:val="center"/>
              <w:rPr>
                <w:sz w:val="22"/>
                <w:szCs w:val="22"/>
              </w:rPr>
            </w:pPr>
          </w:p>
          <w:p w:rsidR="00E91C8D" w:rsidRDefault="00E91C8D">
            <w:pPr>
              <w:pStyle w:val="TableContents"/>
              <w:jc w:val="center"/>
              <w:rPr>
                <w:sz w:val="22"/>
                <w:szCs w:val="22"/>
              </w:rPr>
            </w:pPr>
          </w:p>
          <w:p w:rsidR="00E91C8D" w:rsidRDefault="00E91C8D">
            <w:pPr>
              <w:pStyle w:val="TableContents"/>
              <w:jc w:val="center"/>
            </w:pPr>
          </w:p>
        </w:tc>
        <w:tc>
          <w:tcPr>
            <w:tcW w:w="4610" w:type="dxa"/>
            <w:tcBorders>
              <w:left w:val="single" w:sz="2" w:space="0" w:color="000000"/>
              <w:bottom w:val="single" w:sz="2" w:space="0" w:color="000000"/>
            </w:tcBorders>
            <w:tcMar>
              <w:top w:w="55" w:type="dxa"/>
              <w:left w:w="55" w:type="dxa"/>
              <w:bottom w:w="55" w:type="dxa"/>
              <w:right w:w="55" w:type="dxa"/>
            </w:tcMar>
          </w:tcPr>
          <w:p w:rsidR="00E91C8D" w:rsidRDefault="00192610">
            <w:pPr>
              <w:pStyle w:val="TableContents"/>
              <w:rPr>
                <w:sz w:val="21"/>
                <w:szCs w:val="21"/>
              </w:rPr>
            </w:pPr>
            <w:r>
              <w:rPr>
                <w:sz w:val="21"/>
                <w:szCs w:val="21"/>
              </w:rPr>
              <w:t>- Comprendre ses devoirs et respecter les règles communes,</w:t>
            </w:r>
          </w:p>
          <w:p w:rsidR="006A4916" w:rsidRDefault="006A4916">
            <w:pPr>
              <w:pStyle w:val="TableContents"/>
              <w:rPr>
                <w:sz w:val="21"/>
                <w:szCs w:val="21"/>
              </w:rPr>
            </w:pPr>
          </w:p>
          <w:p w:rsidR="006A4916" w:rsidRDefault="00192610">
            <w:pPr>
              <w:pStyle w:val="TableContents"/>
              <w:rPr>
                <w:sz w:val="21"/>
                <w:szCs w:val="21"/>
              </w:rPr>
            </w:pPr>
            <w:r>
              <w:rPr>
                <w:sz w:val="21"/>
                <w:szCs w:val="21"/>
              </w:rPr>
              <w:t>- Apprendre à vivre ensemble de manière autonome dans le respect des autres et des valeurs républicaines,</w:t>
            </w:r>
          </w:p>
          <w:p w:rsidR="00E91C8D" w:rsidRDefault="00192610">
            <w:pPr>
              <w:pStyle w:val="TableContents"/>
              <w:rPr>
                <w:sz w:val="21"/>
                <w:szCs w:val="21"/>
              </w:rPr>
            </w:pPr>
            <w:r>
              <w:rPr>
                <w:sz w:val="21"/>
                <w:szCs w:val="21"/>
              </w:rPr>
              <w:br/>
              <w:t>-Participer activement à l</w:t>
            </w:r>
            <w:r w:rsidR="000D771E">
              <w:rPr>
                <w:sz w:val="21"/>
                <w:szCs w:val="21"/>
              </w:rPr>
              <w:t>’</w:t>
            </w:r>
            <w:r>
              <w:rPr>
                <w:sz w:val="21"/>
                <w:szCs w:val="21"/>
              </w:rPr>
              <w:t>amélioration de la vie commune par l</w:t>
            </w:r>
            <w:r w:rsidR="000D771E">
              <w:rPr>
                <w:sz w:val="21"/>
                <w:szCs w:val="21"/>
              </w:rPr>
              <w:t>’</w:t>
            </w:r>
            <w:r>
              <w:rPr>
                <w:sz w:val="21"/>
                <w:szCs w:val="21"/>
              </w:rPr>
              <w:t>exercice de ses droits et préparer son engagement en tant que citoyen.</w:t>
            </w:r>
          </w:p>
          <w:p w:rsidR="007B56DF" w:rsidRDefault="007B56DF">
            <w:pPr>
              <w:pStyle w:val="TableContents"/>
              <w:rPr>
                <w:sz w:val="21"/>
                <w:szCs w:val="21"/>
              </w:rPr>
            </w:pPr>
          </w:p>
          <w:p w:rsidR="007B56DF" w:rsidRDefault="007B56DF">
            <w:pPr>
              <w:pStyle w:val="TableContents"/>
              <w:rPr>
                <w:sz w:val="21"/>
                <w:szCs w:val="21"/>
              </w:rPr>
            </w:pPr>
            <w:r>
              <w:rPr>
                <w:sz w:val="21"/>
                <w:szCs w:val="21"/>
              </w:rPr>
              <w:t>-</w:t>
            </w:r>
          </w:p>
        </w:tc>
        <w:tc>
          <w:tcPr>
            <w:tcW w:w="4598" w:type="dxa"/>
            <w:tcBorders>
              <w:left w:val="single" w:sz="2" w:space="0" w:color="000000"/>
              <w:bottom w:val="single" w:sz="2" w:space="0" w:color="000000"/>
              <w:right w:val="single" w:sz="2" w:space="0" w:color="000000"/>
            </w:tcBorders>
            <w:tcMar>
              <w:top w:w="55" w:type="dxa"/>
              <w:left w:w="55" w:type="dxa"/>
              <w:bottom w:w="55" w:type="dxa"/>
              <w:right w:w="55" w:type="dxa"/>
            </w:tcMar>
          </w:tcPr>
          <w:p w:rsidR="00E91C8D" w:rsidRDefault="00E91C8D">
            <w:pPr>
              <w:pStyle w:val="TableContents"/>
              <w:jc w:val="center"/>
              <w:rPr>
                <w:sz w:val="22"/>
                <w:szCs w:val="22"/>
              </w:rPr>
            </w:pPr>
          </w:p>
          <w:p w:rsidR="00D11E1F" w:rsidRDefault="00DE5455" w:rsidP="00DE5455">
            <w:pPr>
              <w:ind w:left="45"/>
              <w:rPr>
                <w:b/>
                <w:sz w:val="22"/>
                <w:szCs w:val="22"/>
              </w:rPr>
            </w:pPr>
            <w:r w:rsidRPr="006E6F70">
              <w:rPr>
                <w:sz w:val="22"/>
                <w:szCs w:val="22"/>
              </w:rPr>
              <w:t>-</w:t>
            </w:r>
            <w:r w:rsidRPr="00685272">
              <w:rPr>
                <w:b/>
                <w:sz w:val="22"/>
                <w:szCs w:val="22"/>
              </w:rPr>
              <w:t xml:space="preserve">Favoriser </w:t>
            </w:r>
            <w:r w:rsidR="00D11E1F" w:rsidRPr="00685272">
              <w:rPr>
                <w:b/>
                <w:sz w:val="22"/>
                <w:szCs w:val="22"/>
              </w:rPr>
              <w:t xml:space="preserve">l’épanouissement de l’élève interne </w:t>
            </w:r>
            <w:r w:rsidR="00D11E1F" w:rsidRPr="006A4916">
              <w:rPr>
                <w:sz w:val="22"/>
                <w:szCs w:val="22"/>
              </w:rPr>
              <w:t>à l’aide d’</w:t>
            </w:r>
            <w:r w:rsidRPr="006A4916">
              <w:rPr>
                <w:sz w:val="22"/>
                <w:szCs w:val="22"/>
              </w:rPr>
              <w:t>interaction</w:t>
            </w:r>
            <w:r w:rsidR="00D11E1F" w:rsidRPr="006A4916">
              <w:rPr>
                <w:sz w:val="22"/>
                <w:szCs w:val="22"/>
              </w:rPr>
              <w:t>s</w:t>
            </w:r>
            <w:r w:rsidRPr="006A4916">
              <w:rPr>
                <w:sz w:val="22"/>
                <w:szCs w:val="22"/>
              </w:rPr>
              <w:t xml:space="preserve"> avec le monde qui l</w:t>
            </w:r>
            <w:r w:rsidR="000D771E" w:rsidRPr="006A4916">
              <w:rPr>
                <w:sz w:val="22"/>
                <w:szCs w:val="22"/>
              </w:rPr>
              <w:t>’</w:t>
            </w:r>
            <w:r w:rsidRPr="006A4916">
              <w:rPr>
                <w:sz w:val="22"/>
                <w:szCs w:val="22"/>
              </w:rPr>
              <w:t>entoure</w:t>
            </w:r>
            <w:r w:rsidR="000D771E" w:rsidRPr="006A4916">
              <w:rPr>
                <w:sz w:val="22"/>
                <w:szCs w:val="22"/>
              </w:rPr>
              <w:t> </w:t>
            </w:r>
            <w:r w:rsidR="00D11E1F" w:rsidRPr="006A4916">
              <w:rPr>
                <w:sz w:val="22"/>
                <w:szCs w:val="22"/>
              </w:rPr>
              <w:t xml:space="preserve">: </w:t>
            </w:r>
            <w:r w:rsidRPr="006A4916">
              <w:rPr>
                <w:sz w:val="22"/>
                <w:szCs w:val="22"/>
              </w:rPr>
              <w:t xml:space="preserve">ouverture </w:t>
            </w:r>
            <w:r w:rsidR="001559FD" w:rsidRPr="006A4916">
              <w:rPr>
                <w:sz w:val="22"/>
                <w:szCs w:val="22"/>
              </w:rPr>
              <w:t>culturelle,</w:t>
            </w:r>
            <w:r w:rsidR="00D11E1F" w:rsidRPr="006A4916">
              <w:rPr>
                <w:sz w:val="22"/>
                <w:szCs w:val="22"/>
              </w:rPr>
              <w:t xml:space="preserve"> rencontres avec des acteurs socio-économiques</w:t>
            </w:r>
            <w:r w:rsidR="006B23D5">
              <w:rPr>
                <w:b/>
                <w:sz w:val="22"/>
                <w:szCs w:val="22"/>
              </w:rPr>
              <w:t xml:space="preserve"> </w:t>
            </w:r>
          </w:p>
          <w:p w:rsidR="006A4916" w:rsidRPr="00685272" w:rsidRDefault="006A4916" w:rsidP="00DE5455">
            <w:pPr>
              <w:ind w:left="45"/>
              <w:rPr>
                <w:b/>
                <w:sz w:val="22"/>
                <w:szCs w:val="22"/>
              </w:rPr>
            </w:pPr>
          </w:p>
          <w:p w:rsidR="00DE5455" w:rsidRDefault="00D11E1F" w:rsidP="00DE5455">
            <w:pPr>
              <w:ind w:left="45"/>
              <w:rPr>
                <w:b/>
                <w:sz w:val="22"/>
                <w:szCs w:val="22"/>
              </w:rPr>
            </w:pPr>
            <w:r w:rsidRPr="00685272">
              <w:rPr>
                <w:b/>
                <w:sz w:val="22"/>
                <w:szCs w:val="22"/>
              </w:rPr>
              <w:t>- Favoriser le développement de ses aptitudes à l’aide d’</w:t>
            </w:r>
            <w:r w:rsidR="00DE5455" w:rsidRPr="00685272">
              <w:rPr>
                <w:b/>
                <w:sz w:val="22"/>
                <w:szCs w:val="22"/>
              </w:rPr>
              <w:t>activités</w:t>
            </w:r>
            <w:r w:rsidRPr="00685272">
              <w:rPr>
                <w:b/>
                <w:sz w:val="22"/>
                <w:szCs w:val="22"/>
              </w:rPr>
              <w:t xml:space="preserve"> culturelles et </w:t>
            </w:r>
            <w:r w:rsidR="00DE5455" w:rsidRPr="00685272">
              <w:rPr>
                <w:b/>
                <w:sz w:val="22"/>
                <w:szCs w:val="22"/>
              </w:rPr>
              <w:t>sportives.</w:t>
            </w:r>
          </w:p>
          <w:p w:rsidR="006A4916" w:rsidRPr="00685272" w:rsidRDefault="006A4916" w:rsidP="00DE5455">
            <w:pPr>
              <w:ind w:left="45"/>
              <w:rPr>
                <w:b/>
                <w:sz w:val="22"/>
                <w:szCs w:val="22"/>
              </w:rPr>
            </w:pPr>
          </w:p>
          <w:p w:rsidR="00D11E1F" w:rsidRPr="006A4916" w:rsidRDefault="00DE5455" w:rsidP="00DE5455">
            <w:pPr>
              <w:ind w:left="45"/>
              <w:rPr>
                <w:sz w:val="22"/>
                <w:szCs w:val="22"/>
              </w:rPr>
            </w:pPr>
            <w:r w:rsidRPr="00685272">
              <w:rPr>
                <w:b/>
                <w:sz w:val="22"/>
                <w:szCs w:val="22"/>
              </w:rPr>
              <w:t>-</w:t>
            </w:r>
            <w:r w:rsidR="00D11E1F" w:rsidRPr="00685272">
              <w:rPr>
                <w:b/>
                <w:sz w:val="22"/>
                <w:szCs w:val="22"/>
              </w:rPr>
              <w:t xml:space="preserve"> Mettre en place un apprentissage et/ou une maîtrise des outils de communication</w:t>
            </w:r>
            <w:r w:rsidR="000D771E">
              <w:rPr>
                <w:b/>
                <w:sz w:val="22"/>
                <w:szCs w:val="22"/>
              </w:rPr>
              <w:t> </w:t>
            </w:r>
            <w:r w:rsidR="00D11E1F" w:rsidRPr="00685272">
              <w:rPr>
                <w:b/>
                <w:sz w:val="22"/>
                <w:szCs w:val="22"/>
              </w:rPr>
              <w:t xml:space="preserve">: </w:t>
            </w:r>
            <w:r w:rsidR="00D11E1F" w:rsidRPr="006A4916">
              <w:rPr>
                <w:sz w:val="22"/>
                <w:szCs w:val="22"/>
              </w:rPr>
              <w:t>prise de parole en public, informatique, qualité rédactionnelle…</w:t>
            </w:r>
          </w:p>
          <w:p w:rsidR="006A4916" w:rsidRPr="00685272" w:rsidRDefault="006A4916" w:rsidP="00DE5455">
            <w:pPr>
              <w:ind w:left="45"/>
              <w:rPr>
                <w:b/>
                <w:sz w:val="22"/>
                <w:szCs w:val="22"/>
              </w:rPr>
            </w:pPr>
          </w:p>
          <w:p w:rsidR="00DE5455" w:rsidRPr="006A4916" w:rsidRDefault="00D11E1F" w:rsidP="006A4916">
            <w:pPr>
              <w:ind w:left="45"/>
              <w:rPr>
                <w:sz w:val="22"/>
                <w:szCs w:val="22"/>
              </w:rPr>
            </w:pPr>
            <w:r w:rsidRPr="00685272">
              <w:rPr>
                <w:b/>
                <w:sz w:val="22"/>
                <w:szCs w:val="22"/>
              </w:rPr>
              <w:t xml:space="preserve"> - Favoriser les productions individuelles et collectives des élèves internes</w:t>
            </w:r>
            <w:r w:rsidR="000D771E">
              <w:rPr>
                <w:b/>
                <w:sz w:val="22"/>
                <w:szCs w:val="22"/>
              </w:rPr>
              <w:t> </w:t>
            </w:r>
            <w:r w:rsidRPr="00685272">
              <w:rPr>
                <w:b/>
                <w:sz w:val="22"/>
                <w:szCs w:val="22"/>
              </w:rPr>
              <w:t xml:space="preserve">: </w:t>
            </w:r>
            <w:r w:rsidRPr="006A4916">
              <w:rPr>
                <w:sz w:val="22"/>
                <w:szCs w:val="22"/>
              </w:rPr>
              <w:t xml:space="preserve">numérique, sport, </w:t>
            </w:r>
            <w:r w:rsidR="006A4916" w:rsidRPr="006A4916">
              <w:rPr>
                <w:sz w:val="22"/>
                <w:szCs w:val="22"/>
              </w:rPr>
              <w:t>gastronomie …</w:t>
            </w:r>
          </w:p>
          <w:p w:rsidR="00E91C8D" w:rsidRPr="006A4916" w:rsidRDefault="00E91C8D" w:rsidP="00DE5455">
            <w:pPr>
              <w:pStyle w:val="TableContents"/>
              <w:rPr>
                <w:sz w:val="22"/>
                <w:szCs w:val="22"/>
              </w:rPr>
            </w:pPr>
          </w:p>
          <w:p w:rsidR="00E91C8D" w:rsidRDefault="00E91C8D">
            <w:pPr>
              <w:pStyle w:val="TableContents"/>
              <w:jc w:val="center"/>
              <w:rPr>
                <w:sz w:val="22"/>
                <w:szCs w:val="22"/>
              </w:rPr>
            </w:pPr>
          </w:p>
          <w:p w:rsidR="00E91C8D" w:rsidRDefault="00E91C8D">
            <w:pPr>
              <w:pStyle w:val="TableContents"/>
              <w:jc w:val="center"/>
              <w:rPr>
                <w:sz w:val="22"/>
                <w:szCs w:val="22"/>
              </w:rPr>
            </w:pPr>
          </w:p>
          <w:p w:rsidR="00E91C8D" w:rsidRDefault="00E91C8D">
            <w:pPr>
              <w:pStyle w:val="TableContents"/>
              <w:jc w:val="center"/>
              <w:rPr>
                <w:sz w:val="22"/>
                <w:szCs w:val="22"/>
              </w:rPr>
            </w:pPr>
          </w:p>
          <w:p w:rsidR="00E91C8D" w:rsidRDefault="00E91C8D">
            <w:pPr>
              <w:pStyle w:val="TableContents"/>
              <w:jc w:val="center"/>
              <w:rPr>
                <w:sz w:val="22"/>
                <w:szCs w:val="22"/>
              </w:rPr>
            </w:pPr>
          </w:p>
          <w:p w:rsidR="00E91C8D" w:rsidRDefault="00E91C8D">
            <w:pPr>
              <w:pStyle w:val="TableContents"/>
              <w:jc w:val="center"/>
              <w:rPr>
                <w:sz w:val="22"/>
                <w:szCs w:val="22"/>
              </w:rPr>
            </w:pPr>
          </w:p>
          <w:p w:rsidR="00E91C8D" w:rsidRDefault="00E91C8D">
            <w:pPr>
              <w:pStyle w:val="TableContents"/>
              <w:jc w:val="center"/>
              <w:rPr>
                <w:sz w:val="22"/>
                <w:szCs w:val="22"/>
              </w:rPr>
            </w:pPr>
          </w:p>
        </w:tc>
      </w:tr>
      <w:tr w:rsidR="00E91C8D" w:rsidRPr="007B56DF" w:rsidTr="00E91C8D">
        <w:tc>
          <w:tcPr>
            <w:tcW w:w="1454" w:type="dxa"/>
            <w:tcBorders>
              <w:left w:val="single" w:sz="2" w:space="0" w:color="000000"/>
              <w:bottom w:val="single" w:sz="2" w:space="0" w:color="000000"/>
            </w:tcBorders>
            <w:shd w:val="clear" w:color="auto" w:fill="EEEEEE"/>
            <w:tcMar>
              <w:top w:w="55" w:type="dxa"/>
              <w:left w:w="55" w:type="dxa"/>
              <w:bottom w:w="55" w:type="dxa"/>
              <w:right w:w="55" w:type="dxa"/>
            </w:tcMar>
          </w:tcPr>
          <w:p w:rsidR="00E91C8D" w:rsidRPr="007B56DF" w:rsidRDefault="00192610">
            <w:pPr>
              <w:pStyle w:val="TableContents"/>
              <w:jc w:val="center"/>
              <w:rPr>
                <w:bCs/>
                <w:sz w:val="28"/>
                <w:szCs w:val="28"/>
              </w:rPr>
            </w:pPr>
            <w:r w:rsidRPr="007B56DF">
              <w:rPr>
                <w:bCs/>
                <w:sz w:val="28"/>
                <w:szCs w:val="28"/>
              </w:rPr>
              <w:lastRenderedPageBreak/>
              <w:t>Actions</w:t>
            </w:r>
          </w:p>
          <w:p w:rsidR="00E91C8D" w:rsidRPr="007B56DF" w:rsidRDefault="00E91C8D">
            <w:pPr>
              <w:pStyle w:val="TableContents"/>
              <w:jc w:val="center"/>
              <w:rPr>
                <w:bCs/>
                <w:sz w:val="28"/>
                <w:szCs w:val="28"/>
              </w:rPr>
            </w:pPr>
          </w:p>
          <w:p w:rsidR="00E91C8D" w:rsidRPr="007B56DF" w:rsidRDefault="00192610">
            <w:pPr>
              <w:pStyle w:val="TableContents"/>
              <w:jc w:val="center"/>
              <w:rPr>
                <w:bCs/>
                <w:sz w:val="28"/>
                <w:szCs w:val="28"/>
              </w:rPr>
            </w:pPr>
            <w:r w:rsidRPr="007B56DF">
              <w:rPr>
                <w:bCs/>
                <w:sz w:val="28"/>
                <w:szCs w:val="28"/>
              </w:rPr>
              <w:t xml:space="preserve"> </w:t>
            </w:r>
            <w:r w:rsidRPr="007B56DF">
              <w:rPr>
                <w:bCs/>
                <w:sz w:val="22"/>
                <w:szCs w:val="22"/>
              </w:rPr>
              <w:t>(modalités  et calendrier)</w:t>
            </w:r>
          </w:p>
        </w:tc>
        <w:tc>
          <w:tcPr>
            <w:tcW w:w="4592" w:type="dxa"/>
            <w:tcBorders>
              <w:left w:val="single" w:sz="2" w:space="0" w:color="000000"/>
              <w:bottom w:val="single" w:sz="2" w:space="0" w:color="000000"/>
            </w:tcBorders>
            <w:tcMar>
              <w:top w:w="55" w:type="dxa"/>
              <w:left w:w="55" w:type="dxa"/>
              <w:bottom w:w="55" w:type="dxa"/>
              <w:right w:w="55" w:type="dxa"/>
            </w:tcMar>
          </w:tcPr>
          <w:p w:rsidR="00E91C8D" w:rsidRPr="007B56DF" w:rsidRDefault="00473716" w:rsidP="00473716">
            <w:pPr>
              <w:pStyle w:val="TableContents"/>
              <w:tabs>
                <w:tab w:val="left" w:pos="810"/>
              </w:tabs>
              <w:rPr>
                <w:sz w:val="21"/>
                <w:szCs w:val="21"/>
              </w:rPr>
            </w:pPr>
            <w:r w:rsidRPr="007B56DF">
              <w:rPr>
                <w:sz w:val="21"/>
                <w:szCs w:val="21"/>
              </w:rPr>
              <w:tab/>
            </w:r>
          </w:p>
          <w:p w:rsidR="00473716" w:rsidRDefault="00473716" w:rsidP="00473716">
            <w:pPr>
              <w:pStyle w:val="TableContents"/>
              <w:numPr>
                <w:ilvl w:val="0"/>
                <w:numId w:val="11"/>
              </w:numPr>
              <w:tabs>
                <w:tab w:val="left" w:pos="810"/>
              </w:tabs>
              <w:rPr>
                <w:sz w:val="21"/>
                <w:szCs w:val="21"/>
              </w:rPr>
            </w:pPr>
            <w:r w:rsidRPr="007B56DF">
              <w:rPr>
                <w:sz w:val="21"/>
                <w:szCs w:val="21"/>
              </w:rPr>
              <w:t xml:space="preserve">Aide aux devoirs durant l’heure d’étude obligatoire, encadrée par les AED </w:t>
            </w:r>
            <w:r w:rsidR="001F33E3">
              <w:rPr>
                <w:sz w:val="21"/>
                <w:szCs w:val="21"/>
              </w:rPr>
              <w:t xml:space="preserve">et des professeurs volontaires. </w:t>
            </w:r>
          </w:p>
          <w:p w:rsidR="001F33E3" w:rsidRPr="007B56DF" w:rsidRDefault="001F33E3" w:rsidP="00473716">
            <w:pPr>
              <w:pStyle w:val="TableContents"/>
              <w:numPr>
                <w:ilvl w:val="0"/>
                <w:numId w:val="11"/>
              </w:numPr>
              <w:tabs>
                <w:tab w:val="left" w:pos="810"/>
              </w:tabs>
              <w:rPr>
                <w:sz w:val="21"/>
                <w:szCs w:val="21"/>
              </w:rPr>
            </w:pPr>
          </w:p>
          <w:p w:rsidR="007B56DF" w:rsidRPr="007B56DF" w:rsidRDefault="007B56DF" w:rsidP="00473716">
            <w:pPr>
              <w:pStyle w:val="TableContents"/>
              <w:numPr>
                <w:ilvl w:val="0"/>
                <w:numId w:val="11"/>
              </w:numPr>
              <w:tabs>
                <w:tab w:val="left" w:pos="810"/>
              </w:tabs>
              <w:rPr>
                <w:sz w:val="21"/>
                <w:szCs w:val="21"/>
              </w:rPr>
            </w:pPr>
            <w:r w:rsidRPr="007B56DF">
              <w:rPr>
                <w:sz w:val="21"/>
                <w:szCs w:val="21"/>
              </w:rPr>
              <w:t xml:space="preserve">Mise en place d’un atelier mathématiques et </w:t>
            </w:r>
            <w:r w:rsidR="001F33E3" w:rsidRPr="007B56DF">
              <w:rPr>
                <w:sz w:val="21"/>
                <w:szCs w:val="21"/>
              </w:rPr>
              <w:t xml:space="preserve">sciences. </w:t>
            </w:r>
            <w:r w:rsidRPr="007B56DF">
              <w:rPr>
                <w:sz w:val="21"/>
                <w:szCs w:val="21"/>
              </w:rPr>
              <w:t>Animé par un professeur de mathématiques  deux fois par semaine (lundi et jeudi soir).</w:t>
            </w:r>
          </w:p>
          <w:p w:rsidR="00473716" w:rsidRPr="007B56DF" w:rsidRDefault="00473716" w:rsidP="00473716">
            <w:pPr>
              <w:pStyle w:val="TableContents"/>
              <w:tabs>
                <w:tab w:val="left" w:pos="810"/>
              </w:tabs>
              <w:rPr>
                <w:sz w:val="21"/>
                <w:szCs w:val="21"/>
              </w:rPr>
            </w:pPr>
          </w:p>
          <w:p w:rsidR="00473716" w:rsidRPr="007B56DF" w:rsidRDefault="00473716" w:rsidP="00473716">
            <w:pPr>
              <w:pStyle w:val="TableContents"/>
              <w:tabs>
                <w:tab w:val="left" w:pos="810"/>
              </w:tabs>
              <w:rPr>
                <w:sz w:val="21"/>
                <w:szCs w:val="21"/>
              </w:rPr>
            </w:pPr>
          </w:p>
          <w:p w:rsidR="00473716" w:rsidRPr="007B56DF" w:rsidRDefault="00473716" w:rsidP="00473716">
            <w:pPr>
              <w:pStyle w:val="TableContents"/>
              <w:tabs>
                <w:tab w:val="left" w:pos="810"/>
              </w:tabs>
              <w:rPr>
                <w:sz w:val="21"/>
                <w:szCs w:val="21"/>
              </w:rPr>
            </w:pPr>
          </w:p>
          <w:p w:rsidR="00CF5E0A" w:rsidRPr="007B56DF" w:rsidRDefault="00473716" w:rsidP="00CF5E0A">
            <w:pPr>
              <w:pStyle w:val="TableContents"/>
              <w:numPr>
                <w:ilvl w:val="0"/>
                <w:numId w:val="11"/>
              </w:numPr>
              <w:tabs>
                <w:tab w:val="left" w:pos="810"/>
              </w:tabs>
              <w:rPr>
                <w:sz w:val="21"/>
                <w:szCs w:val="21"/>
              </w:rPr>
            </w:pPr>
            <w:r w:rsidRPr="007B56DF">
              <w:rPr>
                <w:sz w:val="21"/>
                <w:szCs w:val="21"/>
              </w:rPr>
              <w:t xml:space="preserve">Mise en place </w:t>
            </w:r>
            <w:r w:rsidR="001F33E3">
              <w:rPr>
                <w:sz w:val="21"/>
                <w:szCs w:val="21"/>
              </w:rPr>
              <w:t>d’un atelier</w:t>
            </w:r>
            <w:r w:rsidRPr="007B56DF">
              <w:rPr>
                <w:sz w:val="21"/>
                <w:szCs w:val="21"/>
              </w:rPr>
              <w:t xml:space="preserve"> spécifique sur les fondamentaux (orthographe, grammaire, conjugaison) pour les élèves dont la langue première n’est pas le français. Nécessité d’identifier les difficultés en langue française pour ajuster l’enseignement.    </w:t>
            </w:r>
          </w:p>
          <w:p w:rsidR="003362DF" w:rsidRPr="007B56DF" w:rsidRDefault="00473716" w:rsidP="00CF5E0A">
            <w:pPr>
              <w:pStyle w:val="TableContents"/>
              <w:tabs>
                <w:tab w:val="left" w:pos="810"/>
              </w:tabs>
              <w:ind w:left="720"/>
              <w:rPr>
                <w:sz w:val="21"/>
                <w:szCs w:val="21"/>
              </w:rPr>
            </w:pPr>
            <w:r w:rsidRPr="007B56DF">
              <w:rPr>
                <w:sz w:val="21"/>
                <w:szCs w:val="21"/>
              </w:rPr>
              <w:t xml:space="preserve">   </w:t>
            </w:r>
          </w:p>
          <w:p w:rsidR="00636BA5" w:rsidRPr="007B56DF" w:rsidRDefault="003362DF" w:rsidP="00473716">
            <w:pPr>
              <w:pStyle w:val="TableContents"/>
              <w:numPr>
                <w:ilvl w:val="0"/>
                <w:numId w:val="11"/>
              </w:numPr>
              <w:tabs>
                <w:tab w:val="left" w:pos="810"/>
              </w:tabs>
              <w:rPr>
                <w:sz w:val="21"/>
                <w:szCs w:val="21"/>
              </w:rPr>
            </w:pPr>
            <w:r w:rsidRPr="007B56DF">
              <w:rPr>
                <w:sz w:val="21"/>
                <w:szCs w:val="21"/>
              </w:rPr>
              <w:t>En fonction des différences de niveaux et de formations entre élèves</w:t>
            </w:r>
            <w:r w:rsidR="00CF5E0A" w:rsidRPr="007B56DF">
              <w:rPr>
                <w:sz w:val="21"/>
                <w:szCs w:val="21"/>
              </w:rPr>
              <w:t xml:space="preserve"> et sur la base du volontariat, désignation de tuteurs élèves pour accompagner les nouveaux internes dans l’organisation de leur travail personnel.</w:t>
            </w:r>
          </w:p>
          <w:p w:rsidR="00636BA5" w:rsidRPr="007B56DF" w:rsidRDefault="00636BA5" w:rsidP="00636BA5">
            <w:pPr>
              <w:pStyle w:val="Paragraphedeliste"/>
              <w:rPr>
                <w:sz w:val="21"/>
              </w:rPr>
            </w:pPr>
          </w:p>
          <w:p w:rsidR="00473716" w:rsidRPr="007B56DF" w:rsidRDefault="00636BA5" w:rsidP="00636BA5">
            <w:pPr>
              <w:pStyle w:val="TableContents"/>
              <w:numPr>
                <w:ilvl w:val="0"/>
                <w:numId w:val="11"/>
              </w:numPr>
              <w:tabs>
                <w:tab w:val="left" w:pos="810"/>
              </w:tabs>
              <w:rPr>
                <w:sz w:val="21"/>
                <w:szCs w:val="21"/>
              </w:rPr>
            </w:pPr>
            <w:r w:rsidRPr="007B56DF">
              <w:rPr>
                <w:sz w:val="21"/>
                <w:szCs w:val="21"/>
              </w:rPr>
              <w:t xml:space="preserve">Mise en place du logiciel VOLTAIRE avec une progression personnalisée </w:t>
            </w:r>
            <w:proofErr w:type="gramStart"/>
            <w:r w:rsidRPr="007B56DF">
              <w:rPr>
                <w:sz w:val="21"/>
                <w:szCs w:val="21"/>
              </w:rPr>
              <w:t>( une</w:t>
            </w:r>
            <w:proofErr w:type="gramEnd"/>
            <w:r w:rsidRPr="007B56DF">
              <w:rPr>
                <w:sz w:val="21"/>
                <w:szCs w:val="21"/>
              </w:rPr>
              <w:t xml:space="preserve"> licence par élève) afin de faire progresser les internes dans leur maitrise de l’écrit en français ;</w:t>
            </w:r>
            <w:r w:rsidR="00473716" w:rsidRPr="007B56DF">
              <w:rPr>
                <w:sz w:val="21"/>
                <w:szCs w:val="21"/>
              </w:rPr>
              <w:t xml:space="preserve">                </w:t>
            </w:r>
          </w:p>
        </w:tc>
        <w:tc>
          <w:tcPr>
            <w:tcW w:w="4610" w:type="dxa"/>
            <w:tcBorders>
              <w:left w:val="single" w:sz="2" w:space="0" w:color="000000"/>
              <w:bottom w:val="single" w:sz="2" w:space="0" w:color="000000"/>
            </w:tcBorders>
            <w:tcMar>
              <w:top w:w="55" w:type="dxa"/>
              <w:left w:w="55" w:type="dxa"/>
              <w:bottom w:w="55" w:type="dxa"/>
              <w:right w:w="55" w:type="dxa"/>
            </w:tcMar>
          </w:tcPr>
          <w:p w:rsidR="00E91C8D" w:rsidRPr="007B56DF" w:rsidRDefault="00192610">
            <w:pPr>
              <w:pStyle w:val="TableContents"/>
              <w:numPr>
                <w:ilvl w:val="0"/>
                <w:numId w:val="3"/>
              </w:numPr>
              <w:rPr>
                <w:sz w:val="21"/>
                <w:szCs w:val="21"/>
              </w:rPr>
            </w:pPr>
            <w:r w:rsidRPr="007B56DF">
              <w:rPr>
                <w:bCs/>
                <w:sz w:val="21"/>
                <w:szCs w:val="21"/>
                <w:u w:val="single"/>
              </w:rPr>
              <w:t>Intégration</w:t>
            </w:r>
            <w:r w:rsidRPr="007B56DF">
              <w:rPr>
                <w:bCs/>
                <w:sz w:val="21"/>
                <w:szCs w:val="21"/>
              </w:rPr>
              <w:t xml:space="preserve">   </w:t>
            </w:r>
            <w:r w:rsidRPr="007B56DF">
              <w:rPr>
                <w:sz w:val="21"/>
                <w:szCs w:val="21"/>
              </w:rPr>
              <w:t>:</w:t>
            </w:r>
          </w:p>
          <w:p w:rsidR="00E91C8D" w:rsidRPr="007B56DF" w:rsidRDefault="00192610">
            <w:pPr>
              <w:pStyle w:val="TableContents"/>
              <w:rPr>
                <w:sz w:val="21"/>
                <w:szCs w:val="21"/>
              </w:rPr>
            </w:pPr>
            <w:r w:rsidRPr="007B56DF">
              <w:rPr>
                <w:sz w:val="21"/>
                <w:szCs w:val="21"/>
              </w:rPr>
              <w:t xml:space="preserve">-Accueil, règles de vie commune  (parents, élèves et correspondants) </w:t>
            </w:r>
            <w:r w:rsidR="000D771E" w:rsidRPr="007B56DF">
              <w:rPr>
                <w:sz w:val="21"/>
                <w:szCs w:val="21"/>
              </w:rPr>
              <w:t>–</w:t>
            </w:r>
            <w:r w:rsidRPr="007B56DF">
              <w:rPr>
                <w:i/>
                <w:iCs/>
                <w:sz w:val="21"/>
                <w:szCs w:val="21"/>
              </w:rPr>
              <w:t xml:space="preserve"> Septembre</w:t>
            </w:r>
            <w:r w:rsidRPr="007B56DF">
              <w:rPr>
                <w:sz w:val="21"/>
                <w:szCs w:val="21"/>
              </w:rPr>
              <w:t xml:space="preserve">  </w:t>
            </w:r>
          </w:p>
          <w:p w:rsidR="006A4916" w:rsidRPr="007B56DF" w:rsidRDefault="006A4916">
            <w:pPr>
              <w:pStyle w:val="TableContents"/>
              <w:rPr>
                <w:sz w:val="21"/>
                <w:szCs w:val="21"/>
                <w:shd w:val="clear" w:color="auto" w:fill="FFFF00"/>
              </w:rPr>
            </w:pPr>
          </w:p>
          <w:p w:rsidR="00E91C8D" w:rsidRPr="007B56DF" w:rsidRDefault="00192610">
            <w:pPr>
              <w:pStyle w:val="TableContents"/>
              <w:numPr>
                <w:ilvl w:val="0"/>
                <w:numId w:val="5"/>
              </w:numPr>
              <w:rPr>
                <w:sz w:val="21"/>
                <w:szCs w:val="21"/>
              </w:rPr>
            </w:pPr>
            <w:r w:rsidRPr="007B56DF">
              <w:rPr>
                <w:bCs/>
                <w:sz w:val="21"/>
                <w:szCs w:val="21"/>
                <w:u w:val="single"/>
              </w:rPr>
              <w:t>Vie participative</w:t>
            </w:r>
            <w:r w:rsidR="000D771E" w:rsidRPr="007B56DF">
              <w:rPr>
                <w:sz w:val="21"/>
                <w:szCs w:val="21"/>
              </w:rPr>
              <w:t> </w:t>
            </w:r>
            <w:r w:rsidRPr="007B56DF">
              <w:rPr>
                <w:sz w:val="21"/>
                <w:szCs w:val="21"/>
              </w:rPr>
              <w:t>:</w:t>
            </w:r>
          </w:p>
          <w:p w:rsidR="00E91C8D" w:rsidRPr="007B56DF" w:rsidRDefault="00192610">
            <w:pPr>
              <w:pStyle w:val="TableContents"/>
              <w:rPr>
                <w:sz w:val="21"/>
                <w:szCs w:val="21"/>
              </w:rPr>
            </w:pPr>
            <w:r w:rsidRPr="007B56DF">
              <w:rPr>
                <w:sz w:val="21"/>
                <w:szCs w:val="21"/>
              </w:rPr>
              <w:t>-Élection des délégués, fonctionnement de l</w:t>
            </w:r>
            <w:r w:rsidR="000D771E" w:rsidRPr="007B56DF">
              <w:rPr>
                <w:sz w:val="21"/>
                <w:szCs w:val="21"/>
              </w:rPr>
              <w:t>’</w:t>
            </w:r>
            <w:r w:rsidRPr="007B56DF">
              <w:rPr>
                <w:sz w:val="21"/>
                <w:szCs w:val="21"/>
              </w:rPr>
              <w:t xml:space="preserve">établissement et ses instances, droits et devoirs des élèves et internes </w:t>
            </w:r>
            <w:r w:rsidR="000D771E" w:rsidRPr="007B56DF">
              <w:rPr>
                <w:sz w:val="21"/>
                <w:szCs w:val="21"/>
              </w:rPr>
              <w:t>–</w:t>
            </w:r>
            <w:r w:rsidRPr="007B56DF">
              <w:rPr>
                <w:sz w:val="21"/>
                <w:szCs w:val="21"/>
              </w:rPr>
              <w:t xml:space="preserve"> </w:t>
            </w:r>
            <w:r w:rsidRPr="007B56DF">
              <w:rPr>
                <w:i/>
                <w:iCs/>
                <w:sz w:val="21"/>
                <w:szCs w:val="21"/>
              </w:rPr>
              <w:t>Octobre</w:t>
            </w:r>
          </w:p>
          <w:p w:rsidR="00E91C8D" w:rsidRPr="007B56DF" w:rsidRDefault="00192610">
            <w:pPr>
              <w:pStyle w:val="TableContents"/>
              <w:rPr>
                <w:sz w:val="21"/>
                <w:szCs w:val="21"/>
              </w:rPr>
            </w:pPr>
            <w:r w:rsidRPr="001F33E3">
              <w:rPr>
                <w:i/>
                <w:iCs/>
                <w:sz w:val="21"/>
                <w:szCs w:val="21"/>
              </w:rPr>
              <w:t>-</w:t>
            </w:r>
            <w:r w:rsidRPr="001F33E3">
              <w:rPr>
                <w:sz w:val="21"/>
                <w:szCs w:val="21"/>
              </w:rPr>
              <w:t>Acco</w:t>
            </w:r>
            <w:r w:rsidR="004A7CDA" w:rsidRPr="001F33E3">
              <w:rPr>
                <w:sz w:val="21"/>
                <w:szCs w:val="21"/>
              </w:rPr>
              <w:t>mpagnement de la représentation</w:t>
            </w:r>
            <w:r w:rsidRPr="001F33E3">
              <w:rPr>
                <w:sz w:val="21"/>
                <w:szCs w:val="21"/>
              </w:rPr>
              <w:t xml:space="preserve"> des internes en liaison avec le CVL et </w:t>
            </w:r>
            <w:r w:rsidRPr="001F33E3">
              <w:rPr>
                <w:strike/>
                <w:sz w:val="21"/>
                <w:szCs w:val="21"/>
              </w:rPr>
              <w:t>de</w:t>
            </w:r>
            <w:r w:rsidRPr="001F33E3">
              <w:rPr>
                <w:sz w:val="21"/>
                <w:szCs w:val="21"/>
              </w:rPr>
              <w:t xml:space="preserve"> la MDL</w:t>
            </w:r>
          </w:p>
          <w:p w:rsidR="00E91C8D" w:rsidRPr="007B56DF" w:rsidRDefault="00192610">
            <w:pPr>
              <w:pStyle w:val="TableContents"/>
              <w:rPr>
                <w:sz w:val="21"/>
                <w:szCs w:val="21"/>
              </w:rPr>
            </w:pPr>
            <w:r w:rsidRPr="007B56DF">
              <w:rPr>
                <w:sz w:val="21"/>
                <w:szCs w:val="21"/>
              </w:rPr>
              <w:t>-Accompagnement des initiatives collectives</w:t>
            </w:r>
          </w:p>
          <w:p w:rsidR="00E91C8D" w:rsidRPr="007B56DF" w:rsidRDefault="00192610">
            <w:pPr>
              <w:pStyle w:val="TableContents"/>
              <w:rPr>
                <w:sz w:val="21"/>
                <w:szCs w:val="21"/>
              </w:rPr>
            </w:pPr>
            <w:r w:rsidRPr="007B56DF">
              <w:rPr>
                <w:sz w:val="21"/>
                <w:szCs w:val="21"/>
              </w:rPr>
              <w:t xml:space="preserve">-AG trimestrielle des internes </w:t>
            </w:r>
            <w:r w:rsidR="000D771E" w:rsidRPr="007B56DF">
              <w:rPr>
                <w:sz w:val="21"/>
                <w:szCs w:val="21"/>
              </w:rPr>
              <w:t>–</w:t>
            </w:r>
            <w:r w:rsidRPr="007B56DF">
              <w:rPr>
                <w:sz w:val="21"/>
                <w:szCs w:val="21"/>
              </w:rPr>
              <w:t xml:space="preserve"> </w:t>
            </w:r>
            <w:r w:rsidRPr="007B56DF">
              <w:rPr>
                <w:i/>
                <w:iCs/>
                <w:sz w:val="21"/>
                <w:szCs w:val="21"/>
              </w:rPr>
              <w:t>Octobre, janvier Avril</w:t>
            </w:r>
          </w:p>
          <w:p w:rsidR="00E91C8D" w:rsidRPr="007B56DF" w:rsidRDefault="00192610">
            <w:pPr>
              <w:pStyle w:val="TableContents"/>
              <w:numPr>
                <w:ilvl w:val="0"/>
                <w:numId w:val="6"/>
              </w:numPr>
              <w:rPr>
                <w:bCs/>
                <w:sz w:val="21"/>
                <w:szCs w:val="21"/>
              </w:rPr>
            </w:pPr>
            <w:r w:rsidRPr="007B56DF">
              <w:rPr>
                <w:bCs/>
                <w:sz w:val="21"/>
                <w:szCs w:val="21"/>
                <w:u w:val="single"/>
              </w:rPr>
              <w:t>Café-débat</w:t>
            </w:r>
            <w:r w:rsidR="000D771E" w:rsidRPr="007B56DF">
              <w:rPr>
                <w:bCs/>
                <w:sz w:val="21"/>
                <w:szCs w:val="21"/>
              </w:rPr>
              <w:t> </w:t>
            </w:r>
            <w:r w:rsidRPr="007B56DF">
              <w:rPr>
                <w:bCs/>
                <w:sz w:val="21"/>
                <w:szCs w:val="21"/>
              </w:rPr>
              <w:t>:</w:t>
            </w:r>
          </w:p>
          <w:p w:rsidR="00E91C8D" w:rsidRPr="007B56DF" w:rsidRDefault="00192610">
            <w:pPr>
              <w:pStyle w:val="TableContents"/>
              <w:rPr>
                <w:i/>
                <w:iCs/>
                <w:sz w:val="21"/>
                <w:szCs w:val="21"/>
              </w:rPr>
            </w:pPr>
            <w:r w:rsidRPr="007B56DF">
              <w:rPr>
                <w:sz w:val="21"/>
                <w:szCs w:val="21"/>
              </w:rPr>
              <w:t xml:space="preserve">Thématiques de prévention choisies par les élèves (infirmière, partenaires extérieurs) </w:t>
            </w:r>
            <w:r w:rsidR="000D771E" w:rsidRPr="007B56DF">
              <w:rPr>
                <w:sz w:val="21"/>
                <w:szCs w:val="21"/>
              </w:rPr>
              <w:t>–</w:t>
            </w:r>
            <w:r w:rsidRPr="007B56DF">
              <w:rPr>
                <w:sz w:val="21"/>
                <w:szCs w:val="21"/>
              </w:rPr>
              <w:t xml:space="preserve"> </w:t>
            </w:r>
            <w:r w:rsidRPr="007B56DF">
              <w:rPr>
                <w:i/>
                <w:iCs/>
                <w:sz w:val="21"/>
                <w:szCs w:val="21"/>
              </w:rPr>
              <w:t>Mercredi soir, une fois par mois</w:t>
            </w:r>
          </w:p>
          <w:p w:rsidR="007B56DF" w:rsidRPr="007B56DF" w:rsidRDefault="007B56DF">
            <w:pPr>
              <w:pStyle w:val="TableContents"/>
              <w:rPr>
                <w:i/>
                <w:iCs/>
                <w:sz w:val="21"/>
                <w:szCs w:val="21"/>
              </w:rPr>
            </w:pPr>
          </w:p>
          <w:p w:rsidR="007B56DF" w:rsidRPr="007B56DF" w:rsidRDefault="007B56DF" w:rsidP="007B56DF">
            <w:pPr>
              <w:pStyle w:val="TableContents"/>
              <w:rPr>
                <w:sz w:val="21"/>
                <w:szCs w:val="21"/>
              </w:rPr>
            </w:pPr>
            <w:r w:rsidRPr="007B56DF">
              <w:rPr>
                <w:i/>
                <w:iCs/>
                <w:sz w:val="21"/>
                <w:szCs w:val="21"/>
              </w:rPr>
              <w:t>.</w:t>
            </w:r>
            <w:r>
              <w:rPr>
                <w:i/>
                <w:iCs/>
                <w:sz w:val="21"/>
                <w:szCs w:val="21"/>
              </w:rPr>
              <w:t xml:space="preserve"> A</w:t>
            </w:r>
            <w:r>
              <w:rPr>
                <w:iCs/>
                <w:sz w:val="21"/>
                <w:szCs w:val="21"/>
              </w:rPr>
              <w:t>telier de sophrologie : 1 fois/semaine avec des groupes de 10 élèves</w:t>
            </w:r>
          </w:p>
        </w:tc>
        <w:tc>
          <w:tcPr>
            <w:tcW w:w="4598" w:type="dxa"/>
            <w:tcBorders>
              <w:left w:val="single" w:sz="2" w:space="0" w:color="000000"/>
              <w:bottom w:val="single" w:sz="2" w:space="0" w:color="000000"/>
              <w:right w:val="single" w:sz="2" w:space="0" w:color="000000"/>
            </w:tcBorders>
            <w:tcMar>
              <w:top w:w="55" w:type="dxa"/>
              <w:left w:w="55" w:type="dxa"/>
              <w:bottom w:w="55" w:type="dxa"/>
              <w:right w:w="55" w:type="dxa"/>
            </w:tcMar>
          </w:tcPr>
          <w:p w:rsidR="00685272" w:rsidRPr="007B56DF" w:rsidRDefault="00685272" w:rsidP="00DE5455">
            <w:pPr>
              <w:ind w:left="90"/>
              <w:rPr>
                <w:sz w:val="22"/>
                <w:szCs w:val="22"/>
              </w:rPr>
            </w:pPr>
          </w:p>
          <w:p w:rsidR="00685272" w:rsidRPr="007B56DF" w:rsidRDefault="00685272" w:rsidP="00DE5455">
            <w:pPr>
              <w:ind w:left="90"/>
              <w:rPr>
                <w:sz w:val="22"/>
                <w:szCs w:val="22"/>
              </w:rPr>
            </w:pPr>
          </w:p>
          <w:p w:rsidR="00DE5455" w:rsidRPr="001F33E3" w:rsidRDefault="00D11E1F" w:rsidP="00685272">
            <w:pPr>
              <w:pStyle w:val="Paragraphedeliste"/>
              <w:numPr>
                <w:ilvl w:val="0"/>
                <w:numId w:val="10"/>
              </w:numPr>
              <w:rPr>
                <w:sz w:val="22"/>
                <w:szCs w:val="22"/>
              </w:rPr>
            </w:pPr>
            <w:r w:rsidRPr="007B56DF">
              <w:rPr>
                <w:sz w:val="22"/>
                <w:szCs w:val="22"/>
              </w:rPr>
              <w:t xml:space="preserve"> </w:t>
            </w:r>
            <w:r w:rsidRPr="001F33E3">
              <w:rPr>
                <w:sz w:val="22"/>
                <w:szCs w:val="22"/>
              </w:rPr>
              <w:t>Le sport, vecteur de réussite</w:t>
            </w:r>
            <w:r w:rsidR="000D771E" w:rsidRPr="001F33E3">
              <w:rPr>
                <w:sz w:val="22"/>
                <w:szCs w:val="22"/>
              </w:rPr>
              <w:t> </w:t>
            </w:r>
            <w:r w:rsidRPr="001F33E3">
              <w:rPr>
                <w:sz w:val="22"/>
                <w:szCs w:val="22"/>
              </w:rPr>
              <w:t xml:space="preserve">: </w:t>
            </w:r>
            <w:r w:rsidR="00CF1F7E">
              <w:rPr>
                <w:sz w:val="22"/>
                <w:szCs w:val="22"/>
              </w:rPr>
              <w:t>Mise en place d’un Pôle espoirs Handball en collaboration avec la Ligue de Handball afin de favoriser l’accès au sport de haut niveau à tous les élèves de l’académie.</w:t>
            </w:r>
          </w:p>
          <w:p w:rsidR="006762AC" w:rsidRPr="007B56DF" w:rsidRDefault="006762AC" w:rsidP="006762AC">
            <w:pPr>
              <w:pStyle w:val="Paragraphedeliste"/>
              <w:rPr>
                <w:sz w:val="22"/>
                <w:szCs w:val="22"/>
              </w:rPr>
            </w:pPr>
          </w:p>
          <w:p w:rsidR="006762AC" w:rsidRPr="007B56DF" w:rsidRDefault="006762AC" w:rsidP="00685272">
            <w:pPr>
              <w:pStyle w:val="Paragraphedeliste"/>
              <w:numPr>
                <w:ilvl w:val="0"/>
                <w:numId w:val="10"/>
              </w:numPr>
              <w:rPr>
                <w:sz w:val="22"/>
                <w:szCs w:val="22"/>
              </w:rPr>
            </w:pPr>
            <w:r w:rsidRPr="007B56DF">
              <w:rPr>
                <w:sz w:val="22"/>
                <w:szCs w:val="22"/>
              </w:rPr>
              <w:t>Mise en place d’ateliers sportifs dédiés aux élèves de l’internat</w:t>
            </w:r>
            <w:r w:rsidR="00F91C5D" w:rsidRPr="007B56DF">
              <w:rPr>
                <w:sz w:val="22"/>
                <w:szCs w:val="22"/>
              </w:rPr>
              <w:t>(en</w:t>
            </w:r>
            <w:r w:rsidRPr="007B56DF">
              <w:rPr>
                <w:sz w:val="22"/>
                <w:szCs w:val="22"/>
              </w:rPr>
              <w:t xml:space="preserve"> deuxième partie de soirée)</w:t>
            </w:r>
          </w:p>
          <w:p w:rsidR="000D771E" w:rsidRPr="007B56DF" w:rsidRDefault="000D771E" w:rsidP="000D771E">
            <w:pPr>
              <w:pStyle w:val="Paragraphedeliste"/>
              <w:rPr>
                <w:sz w:val="22"/>
                <w:szCs w:val="22"/>
              </w:rPr>
            </w:pPr>
          </w:p>
          <w:p w:rsidR="00D11E1F" w:rsidRPr="007B56DF" w:rsidRDefault="00D11E1F" w:rsidP="00DE5455">
            <w:pPr>
              <w:ind w:left="90"/>
              <w:rPr>
                <w:sz w:val="22"/>
                <w:szCs w:val="22"/>
              </w:rPr>
            </w:pPr>
          </w:p>
          <w:p w:rsidR="00DF309F" w:rsidRPr="007B56DF" w:rsidRDefault="00DF309F" w:rsidP="00DF309F">
            <w:pPr>
              <w:pStyle w:val="TableContents"/>
              <w:numPr>
                <w:ilvl w:val="0"/>
                <w:numId w:val="3"/>
              </w:numPr>
              <w:rPr>
                <w:sz w:val="21"/>
                <w:szCs w:val="21"/>
              </w:rPr>
            </w:pPr>
            <w:r w:rsidRPr="007B56DF">
              <w:rPr>
                <w:bCs/>
                <w:sz w:val="21"/>
                <w:szCs w:val="21"/>
                <w:u w:val="single"/>
              </w:rPr>
              <w:t>Atelier de théâtre interactif</w:t>
            </w:r>
            <w:r w:rsidRPr="007B56DF">
              <w:rPr>
                <w:bCs/>
                <w:sz w:val="21"/>
                <w:szCs w:val="21"/>
              </w:rPr>
              <w:t> </w:t>
            </w:r>
            <w:r w:rsidRPr="007B56DF">
              <w:rPr>
                <w:sz w:val="21"/>
                <w:szCs w:val="21"/>
              </w:rPr>
              <w:t>:</w:t>
            </w:r>
          </w:p>
          <w:p w:rsidR="00DF309F" w:rsidRPr="007B56DF" w:rsidRDefault="00DF309F" w:rsidP="00DF309F">
            <w:pPr>
              <w:pStyle w:val="TableContents"/>
              <w:rPr>
                <w:sz w:val="21"/>
                <w:szCs w:val="21"/>
              </w:rPr>
            </w:pPr>
            <w:r w:rsidRPr="001F33E3">
              <w:rPr>
                <w:sz w:val="21"/>
                <w:szCs w:val="21"/>
              </w:rPr>
              <w:t xml:space="preserve">1 fois par semaine-  Jeux de rôle et mises en situation jouées avec intervention d’un public d’élèves – Communication verbale et non verbale, représentation de soi et représentations sociales, enjeux interactionnels, contrôle et maîtrise de soi. (professeur de </w:t>
            </w:r>
            <w:r w:rsidR="001F33E3" w:rsidRPr="001F33E3">
              <w:rPr>
                <w:sz w:val="21"/>
                <w:szCs w:val="21"/>
              </w:rPr>
              <w:t>théâtre</w:t>
            </w:r>
            <w:r w:rsidRPr="001F33E3">
              <w:rPr>
                <w:sz w:val="21"/>
                <w:szCs w:val="21"/>
              </w:rPr>
              <w:t>)</w:t>
            </w:r>
          </w:p>
          <w:p w:rsidR="00685272" w:rsidRPr="007B56DF" w:rsidRDefault="00685272" w:rsidP="001F33E3">
            <w:pPr>
              <w:ind w:left="90"/>
              <w:jc w:val="center"/>
              <w:rPr>
                <w:sz w:val="22"/>
                <w:szCs w:val="22"/>
              </w:rPr>
            </w:pPr>
          </w:p>
          <w:p w:rsidR="00685272" w:rsidRPr="007B56DF" w:rsidRDefault="00DE5455" w:rsidP="00DE5455">
            <w:pPr>
              <w:ind w:left="90"/>
              <w:rPr>
                <w:sz w:val="22"/>
                <w:szCs w:val="22"/>
              </w:rPr>
            </w:pPr>
            <w:r w:rsidRPr="007B56DF">
              <w:rPr>
                <w:sz w:val="22"/>
                <w:szCs w:val="22"/>
              </w:rPr>
              <w:t>-</w:t>
            </w:r>
            <w:r w:rsidR="00D11E1F" w:rsidRPr="007B56DF">
              <w:rPr>
                <w:sz w:val="22"/>
                <w:szCs w:val="22"/>
              </w:rPr>
              <w:t xml:space="preserve"> </w:t>
            </w:r>
            <w:r w:rsidR="00685272" w:rsidRPr="007B56DF">
              <w:rPr>
                <w:sz w:val="22"/>
                <w:szCs w:val="22"/>
              </w:rPr>
              <w:t xml:space="preserve"> </w:t>
            </w:r>
            <w:r w:rsidR="00D11E1F" w:rsidRPr="007B56DF">
              <w:rPr>
                <w:sz w:val="22"/>
                <w:szCs w:val="22"/>
              </w:rPr>
              <w:t>Conventions avec des organismes culturels, en particulier l</w:t>
            </w:r>
            <w:r w:rsidRPr="007B56DF">
              <w:rPr>
                <w:sz w:val="22"/>
                <w:szCs w:val="22"/>
              </w:rPr>
              <w:t>’ENCRE</w:t>
            </w:r>
          </w:p>
          <w:p w:rsidR="00685272" w:rsidRPr="007B56DF" w:rsidRDefault="00685272" w:rsidP="00DE5455">
            <w:pPr>
              <w:ind w:left="90"/>
              <w:rPr>
                <w:sz w:val="22"/>
                <w:szCs w:val="22"/>
              </w:rPr>
            </w:pPr>
          </w:p>
          <w:p w:rsidR="00685272" w:rsidRPr="007B56DF" w:rsidRDefault="00685272" w:rsidP="00DE5455">
            <w:pPr>
              <w:ind w:left="90"/>
              <w:rPr>
                <w:sz w:val="22"/>
                <w:szCs w:val="22"/>
              </w:rPr>
            </w:pPr>
          </w:p>
          <w:p w:rsidR="00FE6D47" w:rsidRDefault="00FE6D47" w:rsidP="00685272">
            <w:pPr>
              <w:pStyle w:val="Paragraphedeliste"/>
              <w:numPr>
                <w:ilvl w:val="0"/>
                <w:numId w:val="9"/>
              </w:numPr>
              <w:rPr>
                <w:sz w:val="22"/>
                <w:szCs w:val="22"/>
              </w:rPr>
            </w:pPr>
          </w:p>
          <w:p w:rsidR="00685272" w:rsidRPr="001F33E3" w:rsidRDefault="00685272" w:rsidP="00685272">
            <w:pPr>
              <w:pStyle w:val="Paragraphedeliste"/>
              <w:numPr>
                <w:ilvl w:val="0"/>
                <w:numId w:val="9"/>
              </w:numPr>
              <w:rPr>
                <w:sz w:val="22"/>
                <w:szCs w:val="22"/>
              </w:rPr>
            </w:pPr>
            <w:r w:rsidRPr="001F33E3">
              <w:rPr>
                <w:sz w:val="22"/>
                <w:szCs w:val="22"/>
              </w:rPr>
              <w:t>.</w:t>
            </w:r>
          </w:p>
          <w:p w:rsidR="00685272" w:rsidRPr="007B56DF" w:rsidRDefault="00685272" w:rsidP="00685272">
            <w:pPr>
              <w:pStyle w:val="Paragraphedeliste"/>
              <w:numPr>
                <w:ilvl w:val="0"/>
                <w:numId w:val="9"/>
              </w:numPr>
              <w:ind w:left="90"/>
              <w:rPr>
                <w:sz w:val="21"/>
              </w:rPr>
            </w:pPr>
          </w:p>
          <w:p w:rsidR="00E91C8D" w:rsidRPr="007B56DF" w:rsidRDefault="00685272" w:rsidP="00A51315">
            <w:pPr>
              <w:pStyle w:val="Paragraphedeliste"/>
              <w:numPr>
                <w:ilvl w:val="0"/>
                <w:numId w:val="9"/>
              </w:numPr>
              <w:ind w:left="90"/>
              <w:rPr>
                <w:sz w:val="21"/>
              </w:rPr>
            </w:pPr>
            <w:r w:rsidRPr="007B56DF">
              <w:rPr>
                <w:sz w:val="22"/>
                <w:szCs w:val="22"/>
              </w:rPr>
              <w:t>-  Soirées à thème</w:t>
            </w:r>
            <w:r w:rsidR="000D771E" w:rsidRPr="007B56DF">
              <w:rPr>
                <w:sz w:val="22"/>
                <w:szCs w:val="22"/>
              </w:rPr>
              <w:t> </w:t>
            </w:r>
            <w:r w:rsidRPr="007B56DF">
              <w:rPr>
                <w:sz w:val="22"/>
                <w:szCs w:val="22"/>
              </w:rPr>
              <w:t>: cuisine du monde</w:t>
            </w:r>
            <w:r w:rsidR="00A51315" w:rsidRPr="007B56DF">
              <w:rPr>
                <w:sz w:val="22"/>
                <w:szCs w:val="22"/>
              </w:rPr>
              <w:t xml:space="preserve"> </w:t>
            </w:r>
            <w:r w:rsidR="001F33E3" w:rsidRPr="007B56DF">
              <w:rPr>
                <w:sz w:val="22"/>
                <w:szCs w:val="22"/>
              </w:rPr>
              <w:t>(repas</w:t>
            </w:r>
            <w:r w:rsidR="00A51315" w:rsidRPr="007B56DF">
              <w:rPr>
                <w:sz w:val="22"/>
                <w:szCs w:val="22"/>
              </w:rPr>
              <w:t xml:space="preserve"> préparés en cuisine collective par les internes en section </w:t>
            </w:r>
            <w:r w:rsidR="001F33E3" w:rsidRPr="007B56DF">
              <w:rPr>
                <w:sz w:val="22"/>
                <w:szCs w:val="22"/>
              </w:rPr>
              <w:t>cuisine)</w:t>
            </w:r>
            <w:r w:rsidRPr="007B56DF">
              <w:rPr>
                <w:sz w:val="22"/>
                <w:szCs w:val="22"/>
              </w:rPr>
              <w:t xml:space="preserve"> </w:t>
            </w:r>
          </w:p>
          <w:p w:rsidR="006A4916" w:rsidRPr="007B56DF" w:rsidRDefault="006A4916" w:rsidP="00A51315">
            <w:pPr>
              <w:pStyle w:val="Paragraphedeliste"/>
              <w:numPr>
                <w:ilvl w:val="0"/>
                <w:numId w:val="9"/>
              </w:numPr>
              <w:ind w:left="90"/>
              <w:rPr>
                <w:sz w:val="21"/>
              </w:rPr>
            </w:pPr>
          </w:p>
          <w:p w:rsidR="00636BA5" w:rsidRPr="007B56DF" w:rsidRDefault="00636BA5" w:rsidP="00A51315">
            <w:pPr>
              <w:pStyle w:val="Paragraphedeliste"/>
              <w:numPr>
                <w:ilvl w:val="0"/>
                <w:numId w:val="9"/>
              </w:numPr>
              <w:ind w:left="90"/>
              <w:rPr>
                <w:sz w:val="21"/>
              </w:rPr>
            </w:pPr>
            <w:r w:rsidRPr="007B56DF">
              <w:rPr>
                <w:sz w:val="22"/>
                <w:szCs w:val="22"/>
              </w:rPr>
              <w:t>- Mise en place d’un atelier cuisine une fois par semaine pour une dizaine d’élèves encadrés par un professeur de cuisine</w:t>
            </w:r>
            <w:r w:rsidR="006A4916" w:rsidRPr="007B56DF">
              <w:rPr>
                <w:sz w:val="22"/>
                <w:szCs w:val="22"/>
              </w:rPr>
              <w:t>.</w:t>
            </w:r>
          </w:p>
        </w:tc>
      </w:tr>
      <w:tr w:rsidR="00E91C8D" w:rsidTr="00E91C8D">
        <w:tc>
          <w:tcPr>
            <w:tcW w:w="1454" w:type="dxa"/>
            <w:tcBorders>
              <w:left w:val="single" w:sz="2" w:space="0" w:color="000000"/>
              <w:bottom w:val="single" w:sz="2" w:space="0" w:color="000000"/>
            </w:tcBorders>
            <w:shd w:val="clear" w:color="auto" w:fill="EEEEEE"/>
            <w:tcMar>
              <w:top w:w="55" w:type="dxa"/>
              <w:left w:w="55" w:type="dxa"/>
              <w:bottom w:w="55" w:type="dxa"/>
              <w:right w:w="55" w:type="dxa"/>
            </w:tcMar>
          </w:tcPr>
          <w:p w:rsidR="00E91C8D" w:rsidRDefault="00192610">
            <w:pPr>
              <w:pStyle w:val="TableContents"/>
              <w:jc w:val="center"/>
              <w:rPr>
                <w:b/>
                <w:bCs/>
              </w:rPr>
            </w:pPr>
            <w:r>
              <w:rPr>
                <w:b/>
                <w:bCs/>
              </w:rPr>
              <w:t>Intervenants</w:t>
            </w:r>
          </w:p>
        </w:tc>
        <w:tc>
          <w:tcPr>
            <w:tcW w:w="4592" w:type="dxa"/>
            <w:tcBorders>
              <w:left w:val="single" w:sz="2" w:space="0" w:color="000000"/>
              <w:bottom w:val="single" w:sz="2" w:space="0" w:color="000000"/>
            </w:tcBorders>
            <w:tcMar>
              <w:top w:w="55" w:type="dxa"/>
              <w:left w:w="55" w:type="dxa"/>
              <w:bottom w:w="55" w:type="dxa"/>
              <w:right w:w="55" w:type="dxa"/>
            </w:tcMar>
          </w:tcPr>
          <w:p w:rsidR="00E91C8D" w:rsidRDefault="00473716" w:rsidP="00473716">
            <w:pPr>
              <w:pStyle w:val="TableContents"/>
              <w:rPr>
                <w:sz w:val="21"/>
                <w:szCs w:val="21"/>
              </w:rPr>
            </w:pPr>
            <w:r>
              <w:rPr>
                <w:sz w:val="21"/>
                <w:szCs w:val="21"/>
              </w:rPr>
              <w:t>AED, CPE</w:t>
            </w:r>
            <w:r w:rsidR="00A51315">
              <w:rPr>
                <w:sz w:val="21"/>
                <w:szCs w:val="21"/>
              </w:rPr>
              <w:t xml:space="preserve"> </w:t>
            </w:r>
          </w:p>
          <w:p w:rsidR="00473716" w:rsidRDefault="00473716" w:rsidP="00473716">
            <w:pPr>
              <w:pStyle w:val="TableContents"/>
              <w:rPr>
                <w:sz w:val="21"/>
                <w:szCs w:val="21"/>
              </w:rPr>
            </w:pPr>
          </w:p>
          <w:p w:rsidR="00473716" w:rsidRDefault="00473716" w:rsidP="00473716">
            <w:pPr>
              <w:pStyle w:val="TableContents"/>
              <w:rPr>
                <w:sz w:val="21"/>
                <w:szCs w:val="21"/>
              </w:rPr>
            </w:pPr>
            <w:r>
              <w:rPr>
                <w:sz w:val="21"/>
                <w:szCs w:val="21"/>
              </w:rPr>
              <w:t>Professeur de français (si possible avec un profil FLE)</w:t>
            </w:r>
          </w:p>
          <w:p w:rsidR="007B56DF" w:rsidRDefault="007B56DF" w:rsidP="001F33E3">
            <w:pPr>
              <w:pStyle w:val="TableContents"/>
              <w:rPr>
                <w:sz w:val="21"/>
                <w:szCs w:val="21"/>
              </w:rPr>
            </w:pPr>
            <w:r>
              <w:rPr>
                <w:sz w:val="21"/>
                <w:szCs w:val="21"/>
              </w:rPr>
              <w:t>Professeur de mathématiques</w:t>
            </w:r>
            <w:r w:rsidR="001F33E3">
              <w:rPr>
                <w:sz w:val="21"/>
                <w:szCs w:val="21"/>
              </w:rPr>
              <w:t xml:space="preserve"> et autres matières.</w:t>
            </w:r>
          </w:p>
        </w:tc>
        <w:tc>
          <w:tcPr>
            <w:tcW w:w="4610" w:type="dxa"/>
            <w:tcBorders>
              <w:left w:val="single" w:sz="2" w:space="0" w:color="000000"/>
              <w:bottom w:val="single" w:sz="2" w:space="0" w:color="000000"/>
            </w:tcBorders>
            <w:tcMar>
              <w:top w:w="55" w:type="dxa"/>
              <w:left w:w="55" w:type="dxa"/>
              <w:bottom w:w="55" w:type="dxa"/>
              <w:right w:w="55" w:type="dxa"/>
            </w:tcMar>
          </w:tcPr>
          <w:p w:rsidR="00E91C8D" w:rsidRDefault="00192610" w:rsidP="001559FD">
            <w:pPr>
              <w:pStyle w:val="TableContents"/>
              <w:rPr>
                <w:sz w:val="21"/>
                <w:szCs w:val="21"/>
              </w:rPr>
            </w:pPr>
            <w:r>
              <w:rPr>
                <w:sz w:val="21"/>
                <w:szCs w:val="21"/>
              </w:rPr>
              <w:lastRenderedPageBreak/>
              <w:t xml:space="preserve">CPE, Référent Vie lycéenne, Infirmière, Intervenants </w:t>
            </w:r>
            <w:r>
              <w:rPr>
                <w:sz w:val="21"/>
                <w:szCs w:val="21"/>
              </w:rPr>
              <w:lastRenderedPageBreak/>
              <w:t>extérieurs.</w:t>
            </w:r>
          </w:p>
        </w:tc>
        <w:tc>
          <w:tcPr>
            <w:tcW w:w="4598" w:type="dxa"/>
            <w:tcBorders>
              <w:left w:val="single" w:sz="2" w:space="0" w:color="000000"/>
              <w:bottom w:val="single" w:sz="2" w:space="0" w:color="000000"/>
              <w:right w:val="single" w:sz="2" w:space="0" w:color="000000"/>
            </w:tcBorders>
            <w:tcMar>
              <w:top w:w="55" w:type="dxa"/>
              <w:left w:w="55" w:type="dxa"/>
              <w:bottom w:w="55" w:type="dxa"/>
              <w:right w:w="55" w:type="dxa"/>
            </w:tcMar>
          </w:tcPr>
          <w:p w:rsidR="00E91C8D" w:rsidRDefault="00DE5455" w:rsidP="00CF1F7E">
            <w:pPr>
              <w:pStyle w:val="TableContents"/>
              <w:rPr>
                <w:sz w:val="21"/>
                <w:szCs w:val="21"/>
              </w:rPr>
            </w:pPr>
            <w:r w:rsidRPr="006E6F70">
              <w:rPr>
                <w:sz w:val="22"/>
                <w:szCs w:val="22"/>
              </w:rPr>
              <w:lastRenderedPageBreak/>
              <w:t xml:space="preserve">AED, CPE, intervenants extérieurs (associations, </w:t>
            </w:r>
            <w:r w:rsidRPr="006E6F70">
              <w:rPr>
                <w:sz w:val="22"/>
                <w:szCs w:val="22"/>
              </w:rPr>
              <w:lastRenderedPageBreak/>
              <w:t>entreprise…</w:t>
            </w:r>
            <w:proofErr w:type="gramStart"/>
            <w:r w:rsidRPr="006E6F70">
              <w:rPr>
                <w:sz w:val="22"/>
                <w:szCs w:val="22"/>
              </w:rPr>
              <w:t>)</w:t>
            </w:r>
            <w:r w:rsidR="00A51315">
              <w:rPr>
                <w:sz w:val="22"/>
                <w:szCs w:val="22"/>
              </w:rPr>
              <w:t xml:space="preserve"> ,</w:t>
            </w:r>
            <w:proofErr w:type="gramEnd"/>
            <w:r w:rsidR="00A51315">
              <w:rPr>
                <w:sz w:val="22"/>
                <w:szCs w:val="22"/>
              </w:rPr>
              <w:t xml:space="preserve"> professeur de cuisine</w:t>
            </w:r>
            <w:r w:rsidR="00DF309F">
              <w:rPr>
                <w:sz w:val="21"/>
                <w:szCs w:val="21"/>
              </w:rPr>
              <w:t xml:space="preserve">  , professeur de théâtre,</w:t>
            </w:r>
            <w:r w:rsidR="00B75281">
              <w:rPr>
                <w:sz w:val="21"/>
                <w:szCs w:val="21"/>
              </w:rPr>
              <w:t xml:space="preserve"> professeur de sport</w:t>
            </w:r>
            <w:r w:rsidR="00CF1F7E">
              <w:rPr>
                <w:sz w:val="21"/>
                <w:szCs w:val="21"/>
              </w:rPr>
              <w:t>, ligue de Handball.</w:t>
            </w:r>
          </w:p>
        </w:tc>
      </w:tr>
      <w:tr w:rsidR="00E91C8D" w:rsidTr="00E91C8D">
        <w:tc>
          <w:tcPr>
            <w:tcW w:w="1454" w:type="dxa"/>
            <w:tcBorders>
              <w:left w:val="single" w:sz="2" w:space="0" w:color="000000"/>
              <w:bottom w:val="single" w:sz="2" w:space="0" w:color="000000"/>
            </w:tcBorders>
            <w:shd w:val="clear" w:color="auto" w:fill="EEEEEE"/>
            <w:tcMar>
              <w:top w:w="55" w:type="dxa"/>
              <w:left w:w="55" w:type="dxa"/>
              <w:bottom w:w="55" w:type="dxa"/>
              <w:right w:w="55" w:type="dxa"/>
            </w:tcMar>
          </w:tcPr>
          <w:p w:rsidR="00E91C8D" w:rsidRDefault="00192610">
            <w:pPr>
              <w:pStyle w:val="TableContents"/>
              <w:jc w:val="center"/>
              <w:rPr>
                <w:b/>
                <w:bCs/>
                <w:sz w:val="28"/>
                <w:szCs w:val="28"/>
              </w:rPr>
            </w:pPr>
            <w:r>
              <w:rPr>
                <w:b/>
                <w:bCs/>
                <w:sz w:val="28"/>
                <w:szCs w:val="28"/>
              </w:rPr>
              <w:lastRenderedPageBreak/>
              <w:t>Besoins</w:t>
            </w:r>
          </w:p>
        </w:tc>
        <w:tc>
          <w:tcPr>
            <w:tcW w:w="4592" w:type="dxa"/>
            <w:tcBorders>
              <w:left w:val="single" w:sz="2" w:space="0" w:color="000000"/>
              <w:bottom w:val="single" w:sz="2" w:space="0" w:color="000000"/>
            </w:tcBorders>
            <w:tcMar>
              <w:top w:w="55" w:type="dxa"/>
              <w:left w:w="55" w:type="dxa"/>
              <w:bottom w:w="55" w:type="dxa"/>
              <w:right w:w="55" w:type="dxa"/>
            </w:tcMar>
          </w:tcPr>
          <w:p w:rsidR="00E91C8D" w:rsidRDefault="003362DF" w:rsidP="003362DF">
            <w:pPr>
              <w:pStyle w:val="TableContents"/>
              <w:tabs>
                <w:tab w:val="left" w:pos="300"/>
              </w:tabs>
              <w:rPr>
                <w:sz w:val="21"/>
                <w:szCs w:val="21"/>
              </w:rPr>
            </w:pPr>
            <w:r>
              <w:rPr>
                <w:sz w:val="21"/>
                <w:szCs w:val="21"/>
              </w:rPr>
              <w:tab/>
              <w:t>4 HSE /semaine pour l’atelier fondamentaux du français.</w:t>
            </w:r>
          </w:p>
          <w:p w:rsidR="007B56DF" w:rsidRDefault="001F33E3" w:rsidP="003362DF">
            <w:pPr>
              <w:pStyle w:val="TableContents"/>
              <w:tabs>
                <w:tab w:val="left" w:pos="300"/>
              </w:tabs>
              <w:rPr>
                <w:sz w:val="21"/>
                <w:szCs w:val="21"/>
              </w:rPr>
            </w:pPr>
            <w:r>
              <w:rPr>
                <w:sz w:val="21"/>
                <w:szCs w:val="21"/>
              </w:rPr>
              <w:t xml:space="preserve"> Volume d’</w:t>
            </w:r>
            <w:r w:rsidR="007B56DF">
              <w:rPr>
                <w:sz w:val="21"/>
                <w:szCs w:val="21"/>
              </w:rPr>
              <w:t>HSE</w:t>
            </w:r>
            <w:r w:rsidR="00CF1F7E">
              <w:rPr>
                <w:sz w:val="21"/>
                <w:szCs w:val="21"/>
              </w:rPr>
              <w:t xml:space="preserve"> variable en fonction des professeurs volontaires pour l’aide aux devoirs</w:t>
            </w:r>
            <w:r w:rsidR="007B56DF">
              <w:rPr>
                <w:sz w:val="21"/>
                <w:szCs w:val="21"/>
              </w:rPr>
              <w:t>.</w:t>
            </w:r>
          </w:p>
          <w:p w:rsidR="007B56DF" w:rsidRDefault="007B56DF" w:rsidP="003362DF">
            <w:pPr>
              <w:pStyle w:val="TableContents"/>
              <w:tabs>
                <w:tab w:val="left" w:pos="300"/>
              </w:tabs>
              <w:rPr>
                <w:sz w:val="21"/>
                <w:szCs w:val="21"/>
              </w:rPr>
            </w:pPr>
          </w:p>
          <w:p w:rsidR="00636BA5" w:rsidRDefault="00636BA5" w:rsidP="003362DF">
            <w:pPr>
              <w:pStyle w:val="TableContents"/>
              <w:tabs>
                <w:tab w:val="left" w:pos="300"/>
              </w:tabs>
              <w:rPr>
                <w:sz w:val="21"/>
                <w:szCs w:val="21"/>
              </w:rPr>
            </w:pPr>
            <w:r>
              <w:rPr>
                <w:sz w:val="21"/>
                <w:szCs w:val="21"/>
              </w:rPr>
              <w:t>60 licences VOLTAIRE</w:t>
            </w:r>
          </w:p>
          <w:p w:rsidR="006A4916" w:rsidRDefault="006A4916" w:rsidP="003362DF">
            <w:pPr>
              <w:pStyle w:val="TableContents"/>
              <w:tabs>
                <w:tab w:val="left" w:pos="300"/>
              </w:tabs>
              <w:rPr>
                <w:sz w:val="21"/>
                <w:szCs w:val="21"/>
              </w:rPr>
            </w:pPr>
          </w:p>
          <w:p w:rsidR="00636BA5" w:rsidRDefault="00636BA5" w:rsidP="00636BA5">
            <w:pPr>
              <w:pStyle w:val="TableContents"/>
              <w:tabs>
                <w:tab w:val="left" w:pos="300"/>
              </w:tabs>
              <w:rPr>
                <w:sz w:val="21"/>
                <w:szCs w:val="21"/>
              </w:rPr>
            </w:pPr>
            <w:r>
              <w:rPr>
                <w:sz w:val="21"/>
                <w:szCs w:val="21"/>
              </w:rPr>
              <w:t xml:space="preserve">Nécessité de mise en place d’une classe mobile </w:t>
            </w:r>
            <w:r w:rsidR="00CF1F7E">
              <w:rPr>
                <w:sz w:val="21"/>
                <w:szCs w:val="21"/>
              </w:rPr>
              <w:t>(30</w:t>
            </w:r>
            <w:r>
              <w:rPr>
                <w:sz w:val="21"/>
                <w:szCs w:val="21"/>
              </w:rPr>
              <w:t xml:space="preserve"> ordinateurs) en salle de permanence.</w:t>
            </w:r>
          </w:p>
        </w:tc>
        <w:tc>
          <w:tcPr>
            <w:tcW w:w="4610" w:type="dxa"/>
            <w:tcBorders>
              <w:left w:val="single" w:sz="2" w:space="0" w:color="000000"/>
              <w:bottom w:val="single" w:sz="2" w:space="0" w:color="000000"/>
            </w:tcBorders>
            <w:tcMar>
              <w:top w:w="55" w:type="dxa"/>
              <w:left w:w="55" w:type="dxa"/>
              <w:bottom w:w="55" w:type="dxa"/>
              <w:right w:w="55" w:type="dxa"/>
            </w:tcMar>
          </w:tcPr>
          <w:p w:rsidR="00E91C8D" w:rsidRDefault="00AC1EC1">
            <w:pPr>
              <w:pStyle w:val="TableContents"/>
              <w:numPr>
                <w:ilvl w:val="0"/>
                <w:numId w:val="7"/>
              </w:numPr>
              <w:rPr>
                <w:sz w:val="21"/>
                <w:szCs w:val="21"/>
              </w:rPr>
            </w:pPr>
            <w:r>
              <w:rPr>
                <w:sz w:val="21"/>
                <w:szCs w:val="21"/>
              </w:rPr>
              <w:t>1HSE/semaine pour professeur de sophrologie</w:t>
            </w:r>
            <w:r w:rsidR="00192610">
              <w:rPr>
                <w:sz w:val="21"/>
                <w:szCs w:val="21"/>
              </w:rPr>
              <w:t>.</w:t>
            </w:r>
          </w:p>
        </w:tc>
        <w:tc>
          <w:tcPr>
            <w:tcW w:w="4598" w:type="dxa"/>
            <w:tcBorders>
              <w:left w:val="single" w:sz="2" w:space="0" w:color="000000"/>
              <w:bottom w:val="single" w:sz="2" w:space="0" w:color="000000"/>
              <w:right w:val="single" w:sz="2" w:space="0" w:color="000000"/>
            </w:tcBorders>
            <w:tcMar>
              <w:top w:w="55" w:type="dxa"/>
              <w:left w:w="55" w:type="dxa"/>
              <w:bottom w:w="55" w:type="dxa"/>
              <w:right w:w="55" w:type="dxa"/>
            </w:tcMar>
          </w:tcPr>
          <w:p w:rsidR="00E91C8D" w:rsidRPr="000D771E" w:rsidRDefault="000D771E" w:rsidP="000D771E">
            <w:pPr>
              <w:pStyle w:val="TableContents"/>
              <w:rPr>
                <w:b/>
                <w:sz w:val="21"/>
                <w:szCs w:val="21"/>
              </w:rPr>
            </w:pPr>
            <w:r w:rsidRPr="000D771E">
              <w:rPr>
                <w:b/>
                <w:sz w:val="21"/>
                <w:szCs w:val="21"/>
              </w:rPr>
              <w:t>Conventions types,</w:t>
            </w:r>
          </w:p>
          <w:p w:rsidR="000D771E" w:rsidRDefault="000D771E" w:rsidP="00B75281">
            <w:pPr>
              <w:pStyle w:val="TableContents"/>
              <w:rPr>
                <w:sz w:val="21"/>
                <w:szCs w:val="21"/>
              </w:rPr>
            </w:pPr>
            <w:r w:rsidRPr="000D771E">
              <w:rPr>
                <w:b/>
                <w:sz w:val="21"/>
                <w:szCs w:val="21"/>
              </w:rPr>
              <w:t xml:space="preserve">Rémunération </w:t>
            </w:r>
            <w:r w:rsidR="006A4916">
              <w:rPr>
                <w:b/>
                <w:sz w:val="21"/>
                <w:szCs w:val="21"/>
              </w:rPr>
              <w:t xml:space="preserve">professeur de </w:t>
            </w:r>
            <w:r w:rsidR="00CF1F7E">
              <w:rPr>
                <w:b/>
                <w:sz w:val="21"/>
                <w:szCs w:val="21"/>
              </w:rPr>
              <w:t>cuisine,</w:t>
            </w:r>
            <w:r w:rsidR="00DF309F">
              <w:rPr>
                <w:b/>
                <w:sz w:val="21"/>
                <w:szCs w:val="21"/>
              </w:rPr>
              <w:t xml:space="preserve"> professeur de </w:t>
            </w:r>
            <w:r w:rsidR="00CF1F7E">
              <w:rPr>
                <w:b/>
                <w:sz w:val="21"/>
                <w:szCs w:val="21"/>
              </w:rPr>
              <w:t>théâtre,</w:t>
            </w:r>
            <w:r w:rsidR="00B75281">
              <w:rPr>
                <w:b/>
                <w:sz w:val="21"/>
                <w:szCs w:val="21"/>
              </w:rPr>
              <w:t xml:space="preserve"> professeur de sport</w:t>
            </w:r>
            <w:r w:rsidR="00CF1F7E">
              <w:rPr>
                <w:b/>
                <w:sz w:val="21"/>
                <w:szCs w:val="21"/>
              </w:rPr>
              <w:t>,…</w:t>
            </w:r>
          </w:p>
        </w:tc>
      </w:tr>
      <w:tr w:rsidR="00E91C8D" w:rsidTr="00E91C8D">
        <w:tc>
          <w:tcPr>
            <w:tcW w:w="1454" w:type="dxa"/>
            <w:tcBorders>
              <w:left w:val="single" w:sz="2" w:space="0" w:color="000000"/>
              <w:bottom w:val="single" w:sz="2" w:space="0" w:color="000000"/>
            </w:tcBorders>
            <w:shd w:val="clear" w:color="auto" w:fill="EEEEEE"/>
            <w:tcMar>
              <w:top w:w="55" w:type="dxa"/>
              <w:left w:w="55" w:type="dxa"/>
              <w:bottom w:w="55" w:type="dxa"/>
              <w:right w:w="55" w:type="dxa"/>
            </w:tcMar>
          </w:tcPr>
          <w:p w:rsidR="00E91C8D" w:rsidRDefault="00192610">
            <w:pPr>
              <w:pStyle w:val="TableContents"/>
              <w:jc w:val="center"/>
              <w:rPr>
                <w:b/>
                <w:bCs/>
                <w:sz w:val="28"/>
                <w:szCs w:val="28"/>
              </w:rPr>
            </w:pPr>
            <w:r>
              <w:rPr>
                <w:b/>
                <w:bCs/>
                <w:sz w:val="28"/>
                <w:szCs w:val="28"/>
              </w:rPr>
              <w:t>Évaluation</w:t>
            </w:r>
          </w:p>
        </w:tc>
        <w:tc>
          <w:tcPr>
            <w:tcW w:w="4592" w:type="dxa"/>
            <w:tcBorders>
              <w:left w:val="single" w:sz="2" w:space="0" w:color="000000"/>
              <w:bottom w:val="single" w:sz="2" w:space="0" w:color="000000"/>
            </w:tcBorders>
            <w:tcMar>
              <w:top w:w="55" w:type="dxa"/>
              <w:left w:w="55" w:type="dxa"/>
              <w:bottom w:w="55" w:type="dxa"/>
              <w:right w:w="55" w:type="dxa"/>
            </w:tcMar>
          </w:tcPr>
          <w:p w:rsidR="00E91C8D" w:rsidRDefault="003362DF" w:rsidP="003362DF">
            <w:pPr>
              <w:pStyle w:val="TableContents"/>
              <w:numPr>
                <w:ilvl w:val="0"/>
                <w:numId w:val="8"/>
              </w:numPr>
              <w:tabs>
                <w:tab w:val="left" w:pos="390"/>
              </w:tabs>
              <w:rPr>
                <w:sz w:val="21"/>
                <w:szCs w:val="21"/>
              </w:rPr>
            </w:pPr>
            <w:r>
              <w:rPr>
                <w:sz w:val="21"/>
                <w:szCs w:val="21"/>
              </w:rPr>
              <w:t>Entretien particulier  avec chaque interne suite aux conseils de classe.</w:t>
            </w:r>
          </w:p>
          <w:p w:rsidR="006A4916" w:rsidRDefault="006A4916" w:rsidP="003362DF">
            <w:pPr>
              <w:pStyle w:val="TableContents"/>
              <w:numPr>
                <w:ilvl w:val="0"/>
                <w:numId w:val="8"/>
              </w:numPr>
              <w:tabs>
                <w:tab w:val="left" w:pos="390"/>
              </w:tabs>
              <w:rPr>
                <w:sz w:val="21"/>
                <w:szCs w:val="21"/>
              </w:rPr>
            </w:pPr>
          </w:p>
          <w:p w:rsidR="003362DF" w:rsidRDefault="003362DF" w:rsidP="003362DF">
            <w:pPr>
              <w:pStyle w:val="TableContents"/>
              <w:numPr>
                <w:ilvl w:val="0"/>
                <w:numId w:val="8"/>
              </w:numPr>
              <w:tabs>
                <w:tab w:val="left" w:pos="390"/>
              </w:tabs>
              <w:rPr>
                <w:sz w:val="21"/>
                <w:szCs w:val="21"/>
              </w:rPr>
            </w:pPr>
            <w:r>
              <w:rPr>
                <w:sz w:val="21"/>
                <w:szCs w:val="21"/>
              </w:rPr>
              <w:t>Mise en place d’évaluations (non notées) pour évaluer la progression sur les fondamentaux de la langue.</w:t>
            </w:r>
          </w:p>
          <w:p w:rsidR="006A4916" w:rsidRDefault="006A4916" w:rsidP="003362DF">
            <w:pPr>
              <w:pStyle w:val="TableContents"/>
              <w:numPr>
                <w:ilvl w:val="0"/>
                <w:numId w:val="8"/>
              </w:numPr>
              <w:tabs>
                <w:tab w:val="left" w:pos="390"/>
              </w:tabs>
              <w:rPr>
                <w:sz w:val="21"/>
                <w:szCs w:val="21"/>
              </w:rPr>
            </w:pPr>
          </w:p>
          <w:p w:rsidR="00CF5E0A" w:rsidRDefault="00CF5E0A" w:rsidP="003362DF">
            <w:pPr>
              <w:pStyle w:val="TableContents"/>
              <w:numPr>
                <w:ilvl w:val="0"/>
                <w:numId w:val="8"/>
              </w:numPr>
              <w:tabs>
                <w:tab w:val="left" w:pos="390"/>
              </w:tabs>
              <w:rPr>
                <w:sz w:val="21"/>
                <w:szCs w:val="21"/>
              </w:rPr>
            </w:pPr>
            <w:r>
              <w:rPr>
                <w:sz w:val="21"/>
                <w:szCs w:val="21"/>
              </w:rPr>
              <w:t>Evolution du nombre de tuteurs élèves.</w:t>
            </w:r>
          </w:p>
          <w:p w:rsidR="006A4916" w:rsidRDefault="006A4916" w:rsidP="003362DF">
            <w:pPr>
              <w:pStyle w:val="TableContents"/>
              <w:numPr>
                <w:ilvl w:val="0"/>
                <w:numId w:val="8"/>
              </w:numPr>
              <w:tabs>
                <w:tab w:val="left" w:pos="390"/>
              </w:tabs>
              <w:rPr>
                <w:sz w:val="21"/>
                <w:szCs w:val="21"/>
              </w:rPr>
            </w:pPr>
          </w:p>
          <w:p w:rsidR="00A51315" w:rsidRDefault="00A51315" w:rsidP="003362DF">
            <w:pPr>
              <w:pStyle w:val="TableContents"/>
              <w:numPr>
                <w:ilvl w:val="0"/>
                <w:numId w:val="8"/>
              </w:numPr>
              <w:tabs>
                <w:tab w:val="left" w:pos="390"/>
              </w:tabs>
              <w:rPr>
                <w:sz w:val="21"/>
                <w:szCs w:val="21"/>
              </w:rPr>
            </w:pPr>
            <w:r>
              <w:rPr>
                <w:sz w:val="21"/>
                <w:szCs w:val="21"/>
              </w:rPr>
              <w:t>Evaluation Voltaire</w:t>
            </w:r>
          </w:p>
        </w:tc>
        <w:tc>
          <w:tcPr>
            <w:tcW w:w="4610" w:type="dxa"/>
            <w:tcBorders>
              <w:left w:val="single" w:sz="2" w:space="0" w:color="000000"/>
              <w:bottom w:val="single" w:sz="2" w:space="0" w:color="000000"/>
            </w:tcBorders>
            <w:tcMar>
              <w:top w:w="55" w:type="dxa"/>
              <w:left w:w="55" w:type="dxa"/>
              <w:bottom w:w="55" w:type="dxa"/>
              <w:right w:w="55" w:type="dxa"/>
            </w:tcMar>
          </w:tcPr>
          <w:p w:rsidR="00E91C8D" w:rsidRDefault="00192610">
            <w:pPr>
              <w:pStyle w:val="TableContents"/>
              <w:numPr>
                <w:ilvl w:val="0"/>
                <w:numId w:val="8"/>
              </w:numPr>
              <w:rPr>
                <w:sz w:val="21"/>
                <w:szCs w:val="21"/>
              </w:rPr>
            </w:pPr>
            <w:r>
              <w:rPr>
                <w:sz w:val="21"/>
                <w:szCs w:val="21"/>
              </w:rPr>
              <w:t>Nombre et nature des incivilités des internes à l'internat et à l'externat,</w:t>
            </w:r>
          </w:p>
          <w:p w:rsidR="006A4916" w:rsidRDefault="006A4916">
            <w:pPr>
              <w:pStyle w:val="TableContents"/>
              <w:numPr>
                <w:ilvl w:val="0"/>
                <w:numId w:val="8"/>
              </w:numPr>
              <w:rPr>
                <w:sz w:val="21"/>
                <w:szCs w:val="21"/>
              </w:rPr>
            </w:pPr>
          </w:p>
          <w:p w:rsidR="00E91C8D" w:rsidRDefault="00192610">
            <w:pPr>
              <w:pStyle w:val="TableContents"/>
              <w:numPr>
                <w:ilvl w:val="0"/>
                <w:numId w:val="8"/>
              </w:numPr>
              <w:rPr>
                <w:sz w:val="21"/>
                <w:szCs w:val="21"/>
              </w:rPr>
            </w:pPr>
            <w:r>
              <w:rPr>
                <w:sz w:val="21"/>
                <w:szCs w:val="21"/>
              </w:rPr>
              <w:t>Nombre de sorties et d'entrées de l'internat,</w:t>
            </w:r>
          </w:p>
          <w:p w:rsidR="006A4916" w:rsidRDefault="006A4916">
            <w:pPr>
              <w:pStyle w:val="TableContents"/>
              <w:numPr>
                <w:ilvl w:val="0"/>
                <w:numId w:val="8"/>
              </w:numPr>
              <w:rPr>
                <w:sz w:val="21"/>
                <w:szCs w:val="21"/>
              </w:rPr>
            </w:pPr>
          </w:p>
          <w:p w:rsidR="00E91C8D" w:rsidRDefault="00192610">
            <w:pPr>
              <w:pStyle w:val="TableContents"/>
              <w:numPr>
                <w:ilvl w:val="0"/>
                <w:numId w:val="8"/>
              </w:numPr>
              <w:rPr>
                <w:sz w:val="21"/>
                <w:szCs w:val="21"/>
              </w:rPr>
            </w:pPr>
            <w:r>
              <w:rPr>
                <w:sz w:val="21"/>
                <w:szCs w:val="21"/>
              </w:rPr>
              <w:t>Participation à la vie de l'établissement, aux instances,</w:t>
            </w:r>
          </w:p>
          <w:p w:rsidR="006A4916" w:rsidRDefault="006A4916">
            <w:pPr>
              <w:pStyle w:val="TableContents"/>
              <w:numPr>
                <w:ilvl w:val="0"/>
                <w:numId w:val="8"/>
              </w:numPr>
              <w:rPr>
                <w:sz w:val="21"/>
                <w:szCs w:val="21"/>
              </w:rPr>
            </w:pPr>
          </w:p>
          <w:p w:rsidR="00E91C8D" w:rsidRDefault="00192610">
            <w:pPr>
              <w:pStyle w:val="TableContents"/>
              <w:numPr>
                <w:ilvl w:val="0"/>
                <w:numId w:val="8"/>
              </w:numPr>
              <w:rPr>
                <w:sz w:val="21"/>
                <w:szCs w:val="21"/>
              </w:rPr>
            </w:pPr>
            <w:r>
              <w:rPr>
                <w:sz w:val="21"/>
                <w:szCs w:val="21"/>
              </w:rPr>
              <w:t xml:space="preserve"> Engagement et initiatives collectives,</w:t>
            </w:r>
          </w:p>
          <w:p w:rsidR="00E91C8D" w:rsidRDefault="00E91C8D">
            <w:pPr>
              <w:pStyle w:val="TableContents"/>
              <w:numPr>
                <w:ilvl w:val="0"/>
                <w:numId w:val="8"/>
              </w:numPr>
              <w:rPr>
                <w:sz w:val="21"/>
                <w:szCs w:val="21"/>
              </w:rPr>
            </w:pPr>
          </w:p>
        </w:tc>
        <w:tc>
          <w:tcPr>
            <w:tcW w:w="4598" w:type="dxa"/>
            <w:tcBorders>
              <w:left w:val="single" w:sz="2" w:space="0" w:color="000000"/>
              <w:bottom w:val="single" w:sz="2" w:space="0" w:color="000000"/>
              <w:right w:val="single" w:sz="2" w:space="0" w:color="000000"/>
            </w:tcBorders>
            <w:tcMar>
              <w:top w:w="55" w:type="dxa"/>
              <w:left w:w="55" w:type="dxa"/>
              <w:bottom w:w="55" w:type="dxa"/>
              <w:right w:w="55" w:type="dxa"/>
            </w:tcMar>
          </w:tcPr>
          <w:p w:rsidR="00E91C8D" w:rsidRPr="000D771E" w:rsidRDefault="000D771E" w:rsidP="000D771E">
            <w:pPr>
              <w:pStyle w:val="TableContents"/>
              <w:rPr>
                <w:b/>
                <w:sz w:val="21"/>
                <w:szCs w:val="21"/>
              </w:rPr>
            </w:pPr>
            <w:r w:rsidRPr="000D771E">
              <w:rPr>
                <w:b/>
                <w:sz w:val="21"/>
                <w:szCs w:val="21"/>
              </w:rPr>
              <w:t>Augmentation de la fréquentation aux différentes activités</w:t>
            </w:r>
          </w:p>
          <w:p w:rsidR="000D771E" w:rsidRPr="000D771E" w:rsidRDefault="000D771E" w:rsidP="000D771E">
            <w:pPr>
              <w:pStyle w:val="TableContents"/>
              <w:rPr>
                <w:b/>
                <w:sz w:val="21"/>
                <w:szCs w:val="21"/>
              </w:rPr>
            </w:pPr>
          </w:p>
          <w:p w:rsidR="000D771E" w:rsidRPr="000D771E" w:rsidRDefault="000D771E" w:rsidP="000D771E">
            <w:pPr>
              <w:pStyle w:val="TableContents"/>
              <w:rPr>
                <w:b/>
                <w:sz w:val="21"/>
                <w:szCs w:val="21"/>
              </w:rPr>
            </w:pPr>
            <w:r w:rsidRPr="000D771E">
              <w:rPr>
                <w:b/>
                <w:sz w:val="21"/>
                <w:szCs w:val="21"/>
              </w:rPr>
              <w:t>Grille d’évaluation  en cours d’élaboration</w:t>
            </w:r>
          </w:p>
          <w:p w:rsidR="000D771E" w:rsidRPr="000D771E" w:rsidRDefault="000D771E" w:rsidP="000D771E">
            <w:pPr>
              <w:pStyle w:val="TableContents"/>
              <w:rPr>
                <w:b/>
                <w:sz w:val="21"/>
                <w:szCs w:val="21"/>
              </w:rPr>
            </w:pPr>
          </w:p>
          <w:p w:rsidR="000D771E" w:rsidRPr="000D771E" w:rsidRDefault="000D771E" w:rsidP="000D771E">
            <w:pPr>
              <w:pStyle w:val="TableContents"/>
              <w:rPr>
                <w:b/>
                <w:sz w:val="21"/>
                <w:szCs w:val="21"/>
              </w:rPr>
            </w:pPr>
            <w:r w:rsidRPr="000D771E">
              <w:rPr>
                <w:b/>
                <w:sz w:val="21"/>
                <w:szCs w:val="21"/>
              </w:rPr>
              <w:t>Sondage de satisfaction</w:t>
            </w:r>
          </w:p>
          <w:p w:rsidR="000D771E" w:rsidRPr="000D771E" w:rsidRDefault="000D771E" w:rsidP="000D771E">
            <w:pPr>
              <w:pStyle w:val="TableContents"/>
              <w:rPr>
                <w:b/>
                <w:sz w:val="21"/>
                <w:szCs w:val="21"/>
              </w:rPr>
            </w:pPr>
          </w:p>
          <w:p w:rsidR="000D771E" w:rsidRDefault="000D771E" w:rsidP="000D771E">
            <w:pPr>
              <w:pStyle w:val="TableContents"/>
              <w:rPr>
                <w:sz w:val="21"/>
                <w:szCs w:val="21"/>
              </w:rPr>
            </w:pPr>
            <w:r w:rsidRPr="000D771E">
              <w:rPr>
                <w:b/>
                <w:sz w:val="21"/>
                <w:szCs w:val="21"/>
              </w:rPr>
              <w:t>Retour des partenaires sur l’investissement des internes</w:t>
            </w:r>
          </w:p>
        </w:tc>
      </w:tr>
    </w:tbl>
    <w:p w:rsidR="00E91C8D" w:rsidRDefault="00E91C8D">
      <w:pPr>
        <w:pStyle w:val="Textbody"/>
      </w:pPr>
    </w:p>
    <w:sectPr w:rsidR="00E91C8D" w:rsidSect="00E91C8D">
      <w:pgSz w:w="16838" w:h="11906" w:orient="landscape"/>
      <w:pgMar w:top="794" w:right="794" w:bottom="794" w:left="79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B47" w:rsidRDefault="001E6B47" w:rsidP="00E91C8D">
      <w:r>
        <w:separator/>
      </w:r>
    </w:p>
  </w:endnote>
  <w:endnote w:type="continuationSeparator" w:id="0">
    <w:p w:rsidR="001E6B47" w:rsidRDefault="001E6B47" w:rsidP="00E91C8D">
      <w:r>
        <w:continuationSeparator/>
      </w:r>
    </w:p>
  </w:endnote>
</w:endnotes>
</file>

<file path=word/fontTable.xml><?xml version="1.0" encoding="utf-8"?>
<w:fonts xmlns:r="http://schemas.openxmlformats.org/officeDocument/2006/relationships" xmlns:w="http://schemas.openxmlformats.org/wordprocessingml/2006/main">
  <w:font w:name="OpenSymbol">
    <w:altName w:val="Courier New"/>
    <w:charset w:val="00"/>
    <w:family w:val="auto"/>
    <w:pitch w:val="variable"/>
    <w:sig w:usb0="00000003"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Yu Gothic UI Semibold">
    <w:altName w:val="Arial"/>
    <w:panose1 w:val="020B07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B47" w:rsidRDefault="001E6B47" w:rsidP="00E91C8D">
      <w:r w:rsidRPr="00E91C8D">
        <w:rPr>
          <w:color w:val="000000"/>
        </w:rPr>
        <w:ptab w:relativeTo="margin" w:alignment="center" w:leader="none"/>
      </w:r>
    </w:p>
  </w:footnote>
  <w:footnote w:type="continuationSeparator" w:id="0">
    <w:p w:rsidR="001E6B47" w:rsidRDefault="001E6B47" w:rsidP="00E91C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B034C"/>
    <w:multiLevelType w:val="multilevel"/>
    <w:tmpl w:val="372C083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0CF554E8"/>
    <w:multiLevelType w:val="multilevel"/>
    <w:tmpl w:val="40F4228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0E8707AD"/>
    <w:multiLevelType w:val="hybridMultilevel"/>
    <w:tmpl w:val="B3541B30"/>
    <w:lvl w:ilvl="0" w:tplc="5E8EEB54">
      <w:numFmt w:val="bullet"/>
      <w:lvlText w:val="-"/>
      <w:lvlJc w:val="left"/>
      <w:pPr>
        <w:ind w:left="450" w:hanging="360"/>
      </w:pPr>
      <w:rPr>
        <w:rFonts w:ascii="Times New Roman" w:eastAsia="SimSun" w:hAnsi="Times New Roman" w:cs="Times New Roman" w:hint="default"/>
        <w:b/>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3">
    <w:nsid w:val="154B0DED"/>
    <w:multiLevelType w:val="multilevel"/>
    <w:tmpl w:val="D81658F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15896E51"/>
    <w:multiLevelType w:val="hybridMultilevel"/>
    <w:tmpl w:val="82D6BADC"/>
    <w:lvl w:ilvl="0" w:tplc="8E0841EC">
      <w:numFmt w:val="bullet"/>
      <w:lvlText w:val="-"/>
      <w:lvlJc w:val="left"/>
      <w:pPr>
        <w:ind w:left="450" w:hanging="360"/>
      </w:pPr>
      <w:rPr>
        <w:rFonts w:ascii="Times New Roman" w:eastAsia="SimSun" w:hAnsi="Times New Roman" w:cs="Times New Roman"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5">
    <w:nsid w:val="1A347BFF"/>
    <w:multiLevelType w:val="multilevel"/>
    <w:tmpl w:val="7136BD5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nsid w:val="44302987"/>
    <w:multiLevelType w:val="hybridMultilevel"/>
    <w:tmpl w:val="594ABD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18873C5"/>
    <w:multiLevelType w:val="multilevel"/>
    <w:tmpl w:val="2BFE14C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nsid w:val="63947EAB"/>
    <w:multiLevelType w:val="multilevel"/>
    <w:tmpl w:val="8002479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nsid w:val="65246ABD"/>
    <w:multiLevelType w:val="hybridMultilevel"/>
    <w:tmpl w:val="43A22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6603E62"/>
    <w:multiLevelType w:val="multilevel"/>
    <w:tmpl w:val="09BA742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0"/>
  </w:num>
  <w:num w:numId="2">
    <w:abstractNumId w:val="5"/>
  </w:num>
  <w:num w:numId="3">
    <w:abstractNumId w:val="3"/>
  </w:num>
  <w:num w:numId="4">
    <w:abstractNumId w:val="8"/>
  </w:num>
  <w:num w:numId="5">
    <w:abstractNumId w:val="3"/>
  </w:num>
  <w:num w:numId="6">
    <w:abstractNumId w:val="7"/>
  </w:num>
  <w:num w:numId="7">
    <w:abstractNumId w:val="1"/>
  </w:num>
  <w:num w:numId="8">
    <w:abstractNumId w:val="10"/>
  </w:num>
  <w:num w:numId="9">
    <w:abstractNumId w:val="4"/>
  </w:num>
  <w:num w:numId="10">
    <w:abstractNumId w:val="2"/>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
  <w:rsids>
    <w:rsidRoot w:val="00E91C8D"/>
    <w:rsid w:val="00006C0A"/>
    <w:rsid w:val="00034F7A"/>
    <w:rsid w:val="000B00B2"/>
    <w:rsid w:val="000B6054"/>
    <w:rsid w:val="000D771E"/>
    <w:rsid w:val="00125EEF"/>
    <w:rsid w:val="001559FD"/>
    <w:rsid w:val="00192610"/>
    <w:rsid w:val="001E6B47"/>
    <w:rsid w:val="001F33E3"/>
    <w:rsid w:val="002F26C7"/>
    <w:rsid w:val="003362DF"/>
    <w:rsid w:val="00364177"/>
    <w:rsid w:val="003D4D4D"/>
    <w:rsid w:val="00473716"/>
    <w:rsid w:val="004A0726"/>
    <w:rsid w:val="004A7CDA"/>
    <w:rsid w:val="00526C91"/>
    <w:rsid w:val="005A19E5"/>
    <w:rsid w:val="00636BA5"/>
    <w:rsid w:val="00656C14"/>
    <w:rsid w:val="006762AC"/>
    <w:rsid w:val="00685272"/>
    <w:rsid w:val="006A4916"/>
    <w:rsid w:val="006B23D5"/>
    <w:rsid w:val="00715D30"/>
    <w:rsid w:val="007A0BF7"/>
    <w:rsid w:val="007B56DF"/>
    <w:rsid w:val="0080504A"/>
    <w:rsid w:val="00925034"/>
    <w:rsid w:val="00936A6A"/>
    <w:rsid w:val="00950D66"/>
    <w:rsid w:val="009B1852"/>
    <w:rsid w:val="00A04C7E"/>
    <w:rsid w:val="00A43B75"/>
    <w:rsid w:val="00A51315"/>
    <w:rsid w:val="00AC1EC1"/>
    <w:rsid w:val="00AF4DBA"/>
    <w:rsid w:val="00B75281"/>
    <w:rsid w:val="00BC6DEC"/>
    <w:rsid w:val="00BE3413"/>
    <w:rsid w:val="00BE51C3"/>
    <w:rsid w:val="00C25C52"/>
    <w:rsid w:val="00C344D4"/>
    <w:rsid w:val="00C47C3A"/>
    <w:rsid w:val="00CF1F7E"/>
    <w:rsid w:val="00CF5E0A"/>
    <w:rsid w:val="00D11E1F"/>
    <w:rsid w:val="00D40A83"/>
    <w:rsid w:val="00DC590D"/>
    <w:rsid w:val="00DE5455"/>
    <w:rsid w:val="00DF105F"/>
    <w:rsid w:val="00DF19A3"/>
    <w:rsid w:val="00DF309F"/>
    <w:rsid w:val="00E91C8D"/>
    <w:rsid w:val="00F91C5D"/>
    <w:rsid w:val="00FE6D4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C5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E91C8D"/>
  </w:style>
  <w:style w:type="paragraph" w:customStyle="1" w:styleId="Heading">
    <w:name w:val="Heading"/>
    <w:basedOn w:val="Standard"/>
    <w:next w:val="Textbody"/>
    <w:rsid w:val="00E91C8D"/>
    <w:pPr>
      <w:keepNext/>
      <w:spacing w:before="240" w:after="120"/>
    </w:pPr>
    <w:rPr>
      <w:rFonts w:ascii="Arial" w:eastAsia="Microsoft YaHei" w:hAnsi="Arial"/>
      <w:sz w:val="28"/>
      <w:szCs w:val="28"/>
    </w:rPr>
  </w:style>
  <w:style w:type="paragraph" w:customStyle="1" w:styleId="Textbody">
    <w:name w:val="Text body"/>
    <w:basedOn w:val="Standard"/>
    <w:rsid w:val="00E91C8D"/>
    <w:pPr>
      <w:spacing w:after="120"/>
    </w:pPr>
  </w:style>
  <w:style w:type="paragraph" w:styleId="Liste">
    <w:name w:val="List"/>
    <w:basedOn w:val="Textbody"/>
    <w:rsid w:val="00E91C8D"/>
  </w:style>
  <w:style w:type="paragraph" w:customStyle="1" w:styleId="Caption">
    <w:name w:val="Caption"/>
    <w:basedOn w:val="Standard"/>
    <w:rsid w:val="00E91C8D"/>
    <w:pPr>
      <w:suppressLineNumbers/>
      <w:spacing w:before="120" w:after="120"/>
    </w:pPr>
    <w:rPr>
      <w:i/>
      <w:iCs/>
    </w:rPr>
  </w:style>
  <w:style w:type="paragraph" w:customStyle="1" w:styleId="Index">
    <w:name w:val="Index"/>
    <w:basedOn w:val="Standard"/>
    <w:rsid w:val="00E91C8D"/>
    <w:pPr>
      <w:suppressLineNumbers/>
    </w:pPr>
  </w:style>
  <w:style w:type="paragraph" w:customStyle="1" w:styleId="TableContents">
    <w:name w:val="Table Contents"/>
    <w:basedOn w:val="Standard"/>
    <w:rsid w:val="00E91C8D"/>
    <w:pPr>
      <w:suppressLineNumbers/>
    </w:pPr>
  </w:style>
  <w:style w:type="paragraph" w:customStyle="1" w:styleId="Framecontents">
    <w:name w:val="Frame contents"/>
    <w:basedOn w:val="Textbody"/>
    <w:rsid w:val="00E91C8D"/>
  </w:style>
  <w:style w:type="paragraph" w:customStyle="1" w:styleId="TableHeading">
    <w:name w:val="Table Heading"/>
    <w:basedOn w:val="TableContents"/>
    <w:rsid w:val="00E91C8D"/>
    <w:pPr>
      <w:jc w:val="center"/>
    </w:pPr>
    <w:rPr>
      <w:b/>
      <w:bCs/>
    </w:rPr>
  </w:style>
  <w:style w:type="character" w:customStyle="1" w:styleId="BulletSymbols">
    <w:name w:val="Bullet Symbols"/>
    <w:rsid w:val="00E91C8D"/>
    <w:rPr>
      <w:rFonts w:ascii="OpenSymbol" w:eastAsia="OpenSymbol" w:hAnsi="OpenSymbol" w:cs="OpenSymbol"/>
    </w:rPr>
  </w:style>
  <w:style w:type="character" w:customStyle="1" w:styleId="StrongEmphasis">
    <w:name w:val="Strong Emphasis"/>
    <w:rsid w:val="00E91C8D"/>
    <w:rPr>
      <w:b/>
      <w:bCs/>
    </w:rPr>
  </w:style>
  <w:style w:type="paragraph" w:styleId="Paragraphedeliste">
    <w:name w:val="List Paragraph"/>
    <w:basedOn w:val="Normal"/>
    <w:uiPriority w:val="34"/>
    <w:qFormat/>
    <w:rsid w:val="00685272"/>
    <w:pPr>
      <w:ind w:left="720"/>
      <w:contextualSpacing/>
    </w:pPr>
    <w:rPr>
      <w:rFonts w:cs="Mangal"/>
      <w:szCs w:val="21"/>
    </w:rPr>
  </w:style>
  <w:style w:type="paragraph" w:styleId="Textedebulles">
    <w:name w:val="Balloon Text"/>
    <w:basedOn w:val="Normal"/>
    <w:link w:val="TextedebullesCar"/>
    <w:uiPriority w:val="99"/>
    <w:semiHidden/>
    <w:unhideWhenUsed/>
    <w:rsid w:val="00473716"/>
    <w:rPr>
      <w:rFonts w:ascii="Tahoma" w:hAnsi="Tahoma" w:cs="Mangal"/>
      <w:sz w:val="16"/>
      <w:szCs w:val="14"/>
    </w:rPr>
  </w:style>
  <w:style w:type="character" w:customStyle="1" w:styleId="TextedebullesCar">
    <w:name w:val="Texte de bulles Car"/>
    <w:basedOn w:val="Policepardfaut"/>
    <w:link w:val="Textedebulles"/>
    <w:uiPriority w:val="99"/>
    <w:semiHidden/>
    <w:rsid w:val="00473716"/>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866</TotalTime>
  <Pages>1</Pages>
  <Words>962</Words>
  <Characters>5295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Abdou</dc:creator>
  <cp:lastModifiedBy>messina</cp:lastModifiedBy>
  <cp:revision>17</cp:revision>
  <cp:lastPrinted>2019-06-25T17:54:00Z</cp:lastPrinted>
  <dcterms:created xsi:type="dcterms:W3CDTF">2016-01-04T11:07:00Z</dcterms:created>
  <dcterms:modified xsi:type="dcterms:W3CDTF">2021-11-14T22:17:00Z</dcterms:modified>
</cp:coreProperties>
</file>