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15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284"/>
        <w:gridCol w:w="4247"/>
        <w:gridCol w:w="572"/>
        <w:gridCol w:w="958"/>
      </w:tblGrid>
      <w:tr w:rsidR="00A5192B" w:rsidRPr="00A5192B" w:rsidTr="006B7E04">
        <w:tc>
          <w:tcPr>
            <w:tcW w:w="14992" w:type="dxa"/>
            <w:gridSpan w:val="8"/>
            <w:vAlign w:val="center"/>
          </w:tcPr>
          <w:p w:rsidR="00D85643" w:rsidRPr="00A5192B" w:rsidRDefault="00D85643" w:rsidP="006B7E04">
            <w:pPr>
              <w:spacing w:after="120"/>
              <w:jc w:val="center"/>
              <w:rPr>
                <w:b/>
                <w:sz w:val="32"/>
              </w:rPr>
            </w:pPr>
            <w:r w:rsidRPr="00A5192B">
              <w:rPr>
                <w:b/>
                <w:sz w:val="32"/>
              </w:rPr>
              <w:t>Épreuve professionnelle de synthèse</w:t>
            </w:r>
          </w:p>
          <w:p w:rsidR="00D85643" w:rsidRPr="00A5192B" w:rsidRDefault="00D85643" w:rsidP="006B7E04">
            <w:pPr>
              <w:spacing w:after="120"/>
              <w:jc w:val="center"/>
              <w:rPr>
                <w:b/>
              </w:rPr>
            </w:pPr>
            <w:r w:rsidRPr="00A5192B">
              <w:rPr>
                <w:b/>
                <w:sz w:val="24"/>
              </w:rPr>
              <w:t>Épreuve E6-1</w:t>
            </w:r>
            <w:r w:rsidR="002E77E1" w:rsidRPr="00A5192B">
              <w:rPr>
                <w:b/>
                <w:sz w:val="24"/>
              </w:rPr>
              <w:t xml:space="preserve"> - </w:t>
            </w:r>
            <w:r w:rsidRPr="00A5192B">
              <w:rPr>
                <w:sz w:val="28"/>
              </w:rPr>
              <w:t>Soutenance de stage en entreprise</w:t>
            </w:r>
          </w:p>
        </w:tc>
      </w:tr>
      <w:tr w:rsidR="00A5192B" w:rsidRPr="00A5192B" w:rsidTr="006B7E04">
        <w:trPr>
          <w:trHeight w:val="1757"/>
        </w:trPr>
        <w:tc>
          <w:tcPr>
            <w:tcW w:w="4253" w:type="dxa"/>
            <w:gridSpan w:val="2"/>
            <w:vMerge w:val="restart"/>
            <w:vAlign w:val="center"/>
          </w:tcPr>
          <w:p w:rsidR="00D85643" w:rsidRPr="00A5192B" w:rsidRDefault="00D85643" w:rsidP="006B7E04">
            <w:pPr>
              <w:spacing w:after="120"/>
              <w:jc w:val="center"/>
              <w:rPr>
                <w:b/>
                <w:sz w:val="28"/>
              </w:rPr>
            </w:pPr>
            <w:r w:rsidRPr="00A5192B">
              <w:rPr>
                <w:b/>
                <w:sz w:val="28"/>
              </w:rPr>
              <w:t>BTS Systèmes Numériques</w:t>
            </w:r>
          </w:p>
          <w:p w:rsidR="00D85643" w:rsidRPr="00A5192B" w:rsidRDefault="00D85643" w:rsidP="006B7E04">
            <w:pPr>
              <w:jc w:val="center"/>
            </w:pPr>
            <w:r w:rsidRPr="00A5192B">
              <w:t xml:space="preserve">Option </w:t>
            </w:r>
            <w:r w:rsidR="002C032C">
              <w:t>B Électronique et Communication</w:t>
            </w:r>
          </w:p>
          <w:p w:rsidR="00FA7D15" w:rsidRPr="00A5192B" w:rsidRDefault="00FA7D15" w:rsidP="006B7E04">
            <w:pPr>
              <w:jc w:val="center"/>
            </w:pPr>
          </w:p>
          <w:p w:rsidR="00FA7D15" w:rsidRPr="00A5192B" w:rsidRDefault="002E5C30" w:rsidP="006B7E04">
            <w:pPr>
              <w:jc w:val="center"/>
              <w:rPr>
                <w:b/>
              </w:rPr>
            </w:pPr>
            <w:r>
              <w:rPr>
                <w:b/>
              </w:rPr>
              <w:t>Session 2022</w:t>
            </w:r>
            <w:bookmarkStart w:id="0" w:name="_GoBack"/>
            <w:bookmarkEnd w:id="0"/>
          </w:p>
        </w:tc>
        <w:tc>
          <w:tcPr>
            <w:tcW w:w="4962" w:type="dxa"/>
            <w:gridSpan w:val="3"/>
            <w:vMerge w:val="restart"/>
            <w:vAlign w:val="center"/>
          </w:tcPr>
          <w:p w:rsidR="00D85643" w:rsidRPr="00A5192B" w:rsidRDefault="00D85643" w:rsidP="006B7E04">
            <w:pPr>
              <w:spacing w:after="360"/>
              <w:rPr>
                <w:b/>
              </w:rPr>
            </w:pPr>
            <w:r w:rsidRPr="00A5192B">
              <w:rPr>
                <w:b/>
              </w:rPr>
              <w:t>Nom :</w:t>
            </w:r>
          </w:p>
          <w:p w:rsidR="00D85643" w:rsidRPr="00A5192B" w:rsidRDefault="00D85643" w:rsidP="006B7E04">
            <w:pPr>
              <w:rPr>
                <w:b/>
                <w:sz w:val="28"/>
              </w:rPr>
            </w:pPr>
            <w:r w:rsidRPr="00A5192B">
              <w:rPr>
                <w:b/>
              </w:rPr>
              <w:t>Prénom :</w:t>
            </w:r>
          </w:p>
        </w:tc>
        <w:tc>
          <w:tcPr>
            <w:tcW w:w="4247" w:type="dxa"/>
          </w:tcPr>
          <w:p w:rsidR="00D85643" w:rsidRPr="00A5192B" w:rsidRDefault="00D85643" w:rsidP="006B7E04">
            <w:pPr>
              <w:jc w:val="center"/>
              <w:rPr>
                <w:b/>
                <w:sz w:val="24"/>
              </w:rPr>
            </w:pPr>
            <w:r w:rsidRPr="00A5192B">
              <w:rPr>
                <w:b/>
                <w:sz w:val="24"/>
              </w:rPr>
              <w:t>Commission d’évaluation</w:t>
            </w:r>
          </w:p>
          <w:p w:rsidR="00D85643" w:rsidRPr="00A5192B" w:rsidRDefault="00D85643" w:rsidP="006B7E04">
            <w:pPr>
              <w:spacing w:after="720"/>
              <w:rPr>
                <w:b/>
              </w:rPr>
            </w:pPr>
            <w:r w:rsidRPr="00A5192B">
              <w:rPr>
                <w:b/>
              </w:rPr>
              <w:t>Nom</w:t>
            </w:r>
            <w:r w:rsidRPr="00A5192B">
              <w:rPr>
                <w:b/>
              </w:rPr>
              <w:tab/>
            </w:r>
            <w:r w:rsidRPr="00A5192B">
              <w:rPr>
                <w:b/>
              </w:rPr>
              <w:tab/>
            </w:r>
            <w:r w:rsidRPr="00A5192B">
              <w:rPr>
                <w:b/>
              </w:rPr>
              <w:tab/>
              <w:t>Prénom</w:t>
            </w:r>
          </w:p>
        </w:tc>
        <w:tc>
          <w:tcPr>
            <w:tcW w:w="1530" w:type="dxa"/>
            <w:gridSpan w:val="2"/>
          </w:tcPr>
          <w:p w:rsidR="00D85643" w:rsidRPr="00A5192B" w:rsidRDefault="00D85643" w:rsidP="006B7E04">
            <w:pPr>
              <w:rPr>
                <w:b/>
              </w:rPr>
            </w:pPr>
            <w:r w:rsidRPr="00A5192B">
              <w:rPr>
                <w:b/>
              </w:rPr>
              <w:t>Signatures</w:t>
            </w:r>
          </w:p>
        </w:tc>
      </w:tr>
      <w:tr w:rsidR="00A5192B" w:rsidRPr="00A5192B" w:rsidTr="006B7E04">
        <w:trPr>
          <w:trHeight w:val="682"/>
        </w:trPr>
        <w:tc>
          <w:tcPr>
            <w:tcW w:w="4253" w:type="dxa"/>
            <w:gridSpan w:val="2"/>
            <w:vMerge/>
          </w:tcPr>
          <w:p w:rsidR="00D85643" w:rsidRPr="00A5192B" w:rsidRDefault="00D85643" w:rsidP="006B7E04"/>
        </w:tc>
        <w:tc>
          <w:tcPr>
            <w:tcW w:w="4962" w:type="dxa"/>
            <w:gridSpan w:val="3"/>
            <w:vMerge/>
          </w:tcPr>
          <w:p w:rsidR="00D85643" w:rsidRPr="00A5192B" w:rsidRDefault="00D85643" w:rsidP="006B7E04">
            <w:pPr>
              <w:jc w:val="center"/>
              <w:rPr>
                <w:b/>
                <w:sz w:val="28"/>
              </w:rPr>
            </w:pPr>
          </w:p>
        </w:tc>
        <w:tc>
          <w:tcPr>
            <w:tcW w:w="5777" w:type="dxa"/>
            <w:gridSpan w:val="3"/>
            <w:vAlign w:val="center"/>
          </w:tcPr>
          <w:p w:rsidR="00D85643" w:rsidRPr="00A5192B" w:rsidRDefault="00D85643" w:rsidP="006B7E04">
            <w:pPr>
              <w:rPr>
                <w:b/>
              </w:rPr>
            </w:pPr>
            <w:r w:rsidRPr="00A5192B">
              <w:rPr>
                <w:b/>
              </w:rPr>
              <w:t>Note sur 20 :</w:t>
            </w:r>
          </w:p>
          <w:p w:rsidR="00BD4332" w:rsidRPr="00A5192B" w:rsidRDefault="00BD4332" w:rsidP="006B7E04"/>
        </w:tc>
      </w:tr>
      <w:tr w:rsidR="00A5192B" w:rsidRPr="00A5192B" w:rsidTr="006B7E04">
        <w:tc>
          <w:tcPr>
            <w:tcW w:w="4253" w:type="dxa"/>
            <w:gridSpan w:val="2"/>
            <w:vAlign w:val="center"/>
          </w:tcPr>
          <w:p w:rsidR="00D85643" w:rsidRPr="00A5192B" w:rsidRDefault="00D85643" w:rsidP="006B7E04">
            <w:pPr>
              <w:jc w:val="center"/>
              <w:rPr>
                <w:b/>
                <w:sz w:val="24"/>
              </w:rPr>
            </w:pPr>
            <w:r w:rsidRPr="00A5192B">
              <w:rPr>
                <w:b/>
                <w:sz w:val="24"/>
              </w:rPr>
              <w:t>Compétence</w:t>
            </w:r>
          </w:p>
        </w:tc>
        <w:tc>
          <w:tcPr>
            <w:tcW w:w="4678" w:type="dxa"/>
            <w:gridSpan w:val="2"/>
            <w:vAlign w:val="center"/>
          </w:tcPr>
          <w:p w:rsidR="00D85643" w:rsidRPr="00A5192B" w:rsidRDefault="00D85643" w:rsidP="006B7E04">
            <w:pPr>
              <w:jc w:val="center"/>
              <w:rPr>
                <w:b/>
                <w:sz w:val="24"/>
              </w:rPr>
            </w:pPr>
            <w:r w:rsidRPr="00A5192B">
              <w:rPr>
                <w:b/>
                <w:sz w:val="24"/>
              </w:rPr>
              <w:t>Tâche</w:t>
            </w:r>
          </w:p>
        </w:tc>
        <w:tc>
          <w:tcPr>
            <w:tcW w:w="5103" w:type="dxa"/>
            <w:gridSpan w:val="3"/>
            <w:vAlign w:val="center"/>
          </w:tcPr>
          <w:p w:rsidR="00D85643" w:rsidRPr="00A5192B" w:rsidRDefault="00D85643" w:rsidP="006B7E04">
            <w:pPr>
              <w:jc w:val="center"/>
              <w:rPr>
                <w:b/>
                <w:sz w:val="24"/>
              </w:rPr>
            </w:pPr>
            <w:r w:rsidRPr="00A5192B">
              <w:rPr>
                <w:b/>
                <w:sz w:val="24"/>
              </w:rPr>
              <w:t>Critères d’évaluation</w:t>
            </w:r>
          </w:p>
        </w:tc>
        <w:tc>
          <w:tcPr>
            <w:tcW w:w="958" w:type="dxa"/>
          </w:tcPr>
          <w:p w:rsidR="00D85643" w:rsidRPr="00A5192B" w:rsidRDefault="00BD4332" w:rsidP="006B7E04">
            <w:pPr>
              <w:jc w:val="center"/>
              <w:rPr>
                <w:b/>
                <w:sz w:val="22"/>
              </w:rPr>
            </w:pPr>
            <w:r w:rsidRPr="00A5192B">
              <w:rPr>
                <w:b/>
                <w:sz w:val="22"/>
              </w:rPr>
              <w:t>Points</w:t>
            </w: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 w:val="restart"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  <w:r w:rsidRPr="00A5192B">
              <w:rPr>
                <w:szCs w:val="20"/>
              </w:rPr>
              <w:t>C1.1</w:t>
            </w:r>
          </w:p>
        </w:tc>
        <w:tc>
          <w:tcPr>
            <w:tcW w:w="3407" w:type="dxa"/>
            <w:vMerge w:val="restart"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  <w:r w:rsidRPr="00A5192B">
              <w:rPr>
                <w:szCs w:val="20"/>
              </w:rPr>
              <w:t>Rechercher et structurer des informations techniques.</w:t>
            </w: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T1.1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Collecter et/ou classer des documents</w:t>
            </w:r>
            <w:r w:rsidR="005961E9">
              <w:t>.</w:t>
            </w:r>
          </w:p>
        </w:tc>
        <w:tc>
          <w:tcPr>
            <w:tcW w:w="5103" w:type="dxa"/>
            <w:gridSpan w:val="3"/>
            <w:vMerge w:val="restart"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Un index bibliographique est élaboré.</w:t>
            </w:r>
          </w:p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Une méthode de classement des documents est validée.</w:t>
            </w:r>
          </w:p>
          <w:p w:rsidR="006B7E04" w:rsidRPr="00A5192B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Un document de synthèse est produit.</w:t>
            </w:r>
          </w:p>
          <w:p w:rsidR="006B7E04" w:rsidRPr="00A5192B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informations pertinentes sont mises en évidence.</w:t>
            </w:r>
          </w:p>
          <w:p w:rsidR="006B7E04" w:rsidRPr="00A5192B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suivi de l’historique des versions de l’information est disponible.</w:t>
            </w:r>
          </w:p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Des critères de recherche sont déterminés.</w:t>
            </w:r>
          </w:p>
          <w:p w:rsidR="006B7E04" w:rsidRPr="00A5192B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cahier des charges préliminaire est rédigé.</w:t>
            </w:r>
          </w:p>
          <w:p w:rsidR="006B7E04" w:rsidRPr="00A5192B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système est modélisé par des diagrammes UML ou SysML.</w:t>
            </w:r>
          </w:p>
          <w:p w:rsidR="006B7E04" w:rsidRPr="00A5192B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compte rendu d’essais permet, quand cela est nécessaire, de mesurer les écarts entre les essais, les spécifications et les simulations.</w:t>
            </w:r>
          </w:p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risques liés aux choix des solutions techniques sont identifiés.</w:t>
            </w:r>
          </w:p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ressources nécessaires sont estimées.</w:t>
            </w:r>
          </w:p>
        </w:tc>
        <w:tc>
          <w:tcPr>
            <w:tcW w:w="958" w:type="dxa"/>
            <w:vMerge w:val="restart"/>
            <w:vAlign w:val="bottom"/>
          </w:tcPr>
          <w:p w:rsidR="001745F0" w:rsidRPr="00A5192B" w:rsidRDefault="001745F0" w:rsidP="006B7E04">
            <w:pPr>
              <w:jc w:val="right"/>
            </w:pPr>
            <w:r w:rsidRPr="00A5192B">
              <w:t>/2</w:t>
            </w: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T1.2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Extraire et synthétiser l’information pertinente.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600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T14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Vérifier la pérennité et mettre à jour les informations</w:t>
            </w:r>
            <w:r w:rsidR="005961E9">
              <w:t>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737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T21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Collecter des informations nécessaires à l’élaboration du cahier des charges préliminaire.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T41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Identifier le comportement d’un constituant</w:t>
            </w:r>
            <w:r w:rsidR="005961E9">
              <w:t>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T51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Identifier les solutions existantes de l’entreprise</w:t>
            </w:r>
            <w:r w:rsidR="005961E9">
              <w:t>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T52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Identifier des solutions issues de l’innovation technologique.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794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T6.1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Prendre connaissance des fonctions associées au projet et définir les tâches professionnelles correspondantes dans le respect du budget.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T113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 xml:space="preserve">Assurer la formation du client. 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Pr="00A5192B" w:rsidRDefault="001745F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A5192B" w:rsidRDefault="001745F0" w:rsidP="006B7E04">
            <w:r w:rsidRPr="00A5192B">
              <w:t>T121</w:t>
            </w:r>
          </w:p>
        </w:tc>
        <w:tc>
          <w:tcPr>
            <w:tcW w:w="3878" w:type="dxa"/>
            <w:vAlign w:val="center"/>
          </w:tcPr>
          <w:p w:rsidR="001745F0" w:rsidRPr="00A5192B" w:rsidRDefault="001745F0" w:rsidP="006B7E04">
            <w:r w:rsidRPr="00A5192B">
              <w:t>Organiser le travail de l’équipe.</w:t>
            </w:r>
          </w:p>
        </w:tc>
        <w:tc>
          <w:tcPr>
            <w:tcW w:w="5103" w:type="dxa"/>
            <w:gridSpan w:val="3"/>
            <w:vMerge/>
          </w:tcPr>
          <w:p w:rsidR="001745F0" w:rsidRPr="00A5192B" w:rsidRDefault="001745F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Pr="00A5192B" w:rsidRDefault="001745F0" w:rsidP="006B7E04">
            <w:pPr>
              <w:jc w:val="right"/>
            </w:pPr>
          </w:p>
        </w:tc>
      </w:tr>
    </w:tbl>
    <w:p w:rsidR="006B7E04" w:rsidRDefault="006B7E04">
      <w:r>
        <w:br w:type="page"/>
      </w:r>
    </w:p>
    <w:tbl>
      <w:tblPr>
        <w:tblStyle w:val="Grilledutableau"/>
        <w:tblpPr w:leftFromText="141" w:rightFromText="141" w:vertAnchor="text" w:horzAnchor="margin" w:tblpY="15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5103"/>
        <w:gridCol w:w="958"/>
      </w:tblGrid>
      <w:tr w:rsidR="00A5192B" w:rsidRPr="00A5192B" w:rsidTr="006B7E04">
        <w:trPr>
          <w:trHeight w:val="283"/>
        </w:trPr>
        <w:tc>
          <w:tcPr>
            <w:tcW w:w="4253" w:type="dxa"/>
            <w:gridSpan w:val="2"/>
            <w:vAlign w:val="center"/>
          </w:tcPr>
          <w:p w:rsidR="008E4B50" w:rsidRPr="00A5192B" w:rsidRDefault="008E4B50" w:rsidP="006B7E04">
            <w:pPr>
              <w:jc w:val="center"/>
              <w:rPr>
                <w:b/>
                <w:sz w:val="24"/>
              </w:rPr>
            </w:pPr>
            <w:r w:rsidRPr="00A5192B">
              <w:rPr>
                <w:b/>
                <w:sz w:val="24"/>
              </w:rPr>
              <w:lastRenderedPageBreak/>
              <w:t>Compétence</w:t>
            </w:r>
          </w:p>
        </w:tc>
        <w:tc>
          <w:tcPr>
            <w:tcW w:w="4678" w:type="dxa"/>
            <w:gridSpan w:val="2"/>
            <w:vAlign w:val="center"/>
          </w:tcPr>
          <w:p w:rsidR="008E4B50" w:rsidRPr="00A5192B" w:rsidRDefault="008E4B50" w:rsidP="006B7E04">
            <w:pPr>
              <w:jc w:val="center"/>
              <w:rPr>
                <w:b/>
                <w:sz w:val="24"/>
              </w:rPr>
            </w:pPr>
            <w:r w:rsidRPr="00A5192B">
              <w:rPr>
                <w:b/>
                <w:sz w:val="24"/>
              </w:rPr>
              <w:t>Tâche</w:t>
            </w:r>
          </w:p>
        </w:tc>
        <w:tc>
          <w:tcPr>
            <w:tcW w:w="5103" w:type="dxa"/>
            <w:vAlign w:val="center"/>
          </w:tcPr>
          <w:p w:rsidR="008E4B50" w:rsidRPr="00A5192B" w:rsidRDefault="008E4B50" w:rsidP="006B7E04">
            <w:pPr>
              <w:jc w:val="center"/>
              <w:rPr>
                <w:b/>
                <w:sz w:val="24"/>
              </w:rPr>
            </w:pPr>
            <w:r w:rsidRPr="00A5192B">
              <w:rPr>
                <w:b/>
                <w:sz w:val="24"/>
              </w:rPr>
              <w:t>Critères d’évaluation</w:t>
            </w:r>
          </w:p>
        </w:tc>
        <w:tc>
          <w:tcPr>
            <w:tcW w:w="958" w:type="dxa"/>
            <w:vAlign w:val="center"/>
          </w:tcPr>
          <w:p w:rsidR="008E4B50" w:rsidRPr="00A5192B" w:rsidRDefault="008E4B50" w:rsidP="006B7E04">
            <w:pPr>
              <w:jc w:val="center"/>
              <w:rPr>
                <w:b/>
                <w:sz w:val="22"/>
              </w:rPr>
            </w:pPr>
            <w:r w:rsidRPr="00A5192B">
              <w:rPr>
                <w:b/>
                <w:sz w:val="22"/>
              </w:rPr>
              <w:t>Points</w:t>
            </w: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 w:val="restart"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  <w:r w:rsidRPr="00A5192B">
              <w:rPr>
                <w:szCs w:val="20"/>
              </w:rPr>
              <w:t>C1.2</w:t>
            </w:r>
          </w:p>
        </w:tc>
        <w:tc>
          <w:tcPr>
            <w:tcW w:w="3407" w:type="dxa"/>
            <w:vMerge w:val="restart"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  <w:r w:rsidRPr="00A5192B">
              <w:rPr>
                <w:szCs w:val="20"/>
              </w:rPr>
              <w:t>Présenter des informations à des interlocuteurs identifiés.</w:t>
            </w: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T13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Communiquer l’information en l’adaptant au public concerné.</w:t>
            </w:r>
          </w:p>
        </w:tc>
        <w:tc>
          <w:tcPr>
            <w:tcW w:w="5103" w:type="dxa"/>
            <w:vMerge w:val="restart"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dossiers techniques sont documentés.</w:t>
            </w:r>
          </w:p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produits et/ou les services et/ou les solutions possibles sont identifiés.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dossier de maintenance préventive est adapté au contrat commercial.</w:t>
            </w:r>
          </w:p>
          <w:p w:rsidR="007C6099" w:rsidRPr="00A5192B" w:rsidRDefault="007C6099" w:rsidP="006F323C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document définissant la procédure et les moyens d’intervention et de suivi en cas de défaillance du produit est établi.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documents (mise en route, exploitation et maintenance) sont remis au client.</w:t>
            </w:r>
          </w:p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besoins du client sont résolus.</w:t>
            </w:r>
          </w:p>
        </w:tc>
        <w:tc>
          <w:tcPr>
            <w:tcW w:w="958" w:type="dxa"/>
            <w:vMerge w:val="restart"/>
            <w:vAlign w:val="bottom"/>
          </w:tcPr>
          <w:p w:rsidR="008E4B50" w:rsidRPr="00A5192B" w:rsidRDefault="008E4B50" w:rsidP="006B7E04">
            <w:pPr>
              <w:jc w:val="right"/>
            </w:pPr>
            <w:r w:rsidRPr="00A5192B">
              <w:t>/3</w:t>
            </w: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T7.4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Documenter les dossiers techniques et de maintenance.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T81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Définir une organisation ou un processus de maintenance préventive.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T82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Définir une organisation ou un processus de maintenance curative.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T93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Effectuer la recette et livrer un système ou un service.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T11.1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Assurer le conseil du client.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T121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Organiser le travail de l’équipe.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Pr="00A5192B" w:rsidRDefault="008E4B50" w:rsidP="006B7E04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T122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Animer une équipe.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 w:val="restart"/>
            <w:vAlign w:val="center"/>
          </w:tcPr>
          <w:p w:rsidR="008E4B50" w:rsidRPr="00A5192B" w:rsidRDefault="008E4B50" w:rsidP="006B7E04">
            <w:r w:rsidRPr="00A5192B">
              <w:t>C1.3</w:t>
            </w:r>
          </w:p>
        </w:tc>
        <w:tc>
          <w:tcPr>
            <w:tcW w:w="3407" w:type="dxa"/>
            <w:vMerge w:val="restart"/>
            <w:vAlign w:val="center"/>
          </w:tcPr>
          <w:p w:rsidR="008E4B50" w:rsidRPr="00A5192B" w:rsidRDefault="008E4B50" w:rsidP="006B7E04">
            <w:r w:rsidRPr="00A5192B">
              <w:t>Assister des utilisateurs.</w:t>
            </w: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T8.2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Définir une organisation ou un processus de maintenance curative.</w:t>
            </w:r>
          </w:p>
        </w:tc>
        <w:tc>
          <w:tcPr>
            <w:tcW w:w="5103" w:type="dxa"/>
            <w:vMerge w:val="restart"/>
          </w:tcPr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document définissant la procédure et les moyens d’intervention et de suivi en cas de défaillance du produit est établi.</w:t>
            </w:r>
          </w:p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document définissant la procédure et les moyens d’intervention et de suivi en cas de défaillance du produit est établi.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compte rendu de suivi d’incident est établi.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Des fichiers de journalisation (logs) de supervision (recette et/ou archivage) sont créés.</w:t>
            </w:r>
          </w:p>
        </w:tc>
        <w:tc>
          <w:tcPr>
            <w:tcW w:w="958" w:type="dxa"/>
            <w:vMerge w:val="restart"/>
            <w:vAlign w:val="bottom"/>
          </w:tcPr>
          <w:p w:rsidR="008E4B50" w:rsidRPr="00A5192B" w:rsidRDefault="008E4B50" w:rsidP="006B7E04">
            <w:pPr>
              <w:jc w:val="right"/>
            </w:pPr>
            <w:r w:rsidRPr="00A5192B">
              <w:t>/1</w:t>
            </w: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T92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Installer un système ou un service.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T101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Superviser le fonctionnement d’un système ou d’un service.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T112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Assurer l’assistance du client.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T113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Assurer la formation du client.</w:t>
            </w:r>
          </w:p>
        </w:tc>
        <w:tc>
          <w:tcPr>
            <w:tcW w:w="5103" w:type="dxa"/>
            <w:vMerge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 w:val="restart"/>
            <w:vAlign w:val="center"/>
          </w:tcPr>
          <w:p w:rsidR="008E4B50" w:rsidRPr="00A5192B" w:rsidRDefault="008E4B50" w:rsidP="006B7E04">
            <w:r w:rsidRPr="00A5192B">
              <w:t>C1.4</w:t>
            </w:r>
          </w:p>
        </w:tc>
        <w:tc>
          <w:tcPr>
            <w:tcW w:w="3407" w:type="dxa"/>
            <w:vMerge w:val="restart"/>
            <w:vAlign w:val="center"/>
          </w:tcPr>
          <w:p w:rsidR="008E4B50" w:rsidRPr="00A5192B" w:rsidRDefault="008E4B50" w:rsidP="006B7E04">
            <w:r w:rsidRPr="00A5192B">
              <w:t>S'entretenir d'une problématique professionnelle.</w:t>
            </w:r>
          </w:p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T1.3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Communiquer l’information en l’adaptant au public concerné.</w:t>
            </w:r>
          </w:p>
        </w:tc>
        <w:tc>
          <w:tcPr>
            <w:tcW w:w="5103" w:type="dxa"/>
            <w:vMerge w:val="restart"/>
            <w:vAlign w:val="center"/>
          </w:tcPr>
          <w:p w:rsidR="007C6099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supports de communication sont de bonne qualité</w:t>
            </w:r>
            <w:r w:rsidR="005961E9">
              <w:t>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dossier de bureau d’étude est validé par le client.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risques liés aux choix des solutions techniques sont identifiés.</w:t>
            </w:r>
          </w:p>
          <w:p w:rsidR="008E4B50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Les ressources nécessaires sont estimées</w:t>
            </w:r>
            <w:r w:rsidR="008E4B50" w:rsidRPr="00A5192B">
              <w:t>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A5192B">
              <w:t>Le document définissant la procédure et les moyens d’intervention et de suivi en cas de défaillance du produit est établi.</w:t>
            </w:r>
          </w:p>
          <w:p w:rsidR="007C6099" w:rsidRPr="00A5192B" w:rsidRDefault="007C6099" w:rsidP="007C6099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 w:val="restart"/>
            <w:vAlign w:val="bottom"/>
          </w:tcPr>
          <w:p w:rsidR="008E4B50" w:rsidRPr="00A5192B" w:rsidRDefault="008E4B50" w:rsidP="006B7E04">
            <w:pPr>
              <w:jc w:val="right"/>
            </w:pPr>
            <w:r w:rsidRPr="00A5192B">
              <w:t>/4</w:t>
            </w: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T34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Négocier et rechercher la validation du client.</w:t>
            </w:r>
          </w:p>
        </w:tc>
        <w:tc>
          <w:tcPr>
            <w:tcW w:w="5103" w:type="dxa"/>
            <w:vMerge/>
            <w:vAlign w:val="center"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850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T61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Prendre connaissance des fonctions associées au projet et définir les tâches professionnelles correspondantes dans le respect du budget.</w:t>
            </w:r>
          </w:p>
        </w:tc>
        <w:tc>
          <w:tcPr>
            <w:tcW w:w="5103" w:type="dxa"/>
            <w:vMerge/>
            <w:vAlign w:val="center"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T93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Effectuer la recette et livrer un système ou un service.</w:t>
            </w:r>
          </w:p>
        </w:tc>
        <w:tc>
          <w:tcPr>
            <w:tcW w:w="5103" w:type="dxa"/>
            <w:vMerge/>
            <w:vAlign w:val="center"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  <w:tr w:rsidR="00A5192B" w:rsidRPr="00A5192B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5192B" w:rsidRDefault="008E4B50" w:rsidP="006B7E04"/>
        </w:tc>
        <w:tc>
          <w:tcPr>
            <w:tcW w:w="3407" w:type="dxa"/>
            <w:vMerge/>
            <w:vAlign w:val="center"/>
          </w:tcPr>
          <w:p w:rsidR="008E4B50" w:rsidRPr="00A5192B" w:rsidRDefault="008E4B50" w:rsidP="006B7E04"/>
        </w:tc>
        <w:tc>
          <w:tcPr>
            <w:tcW w:w="800" w:type="dxa"/>
            <w:vAlign w:val="center"/>
          </w:tcPr>
          <w:p w:rsidR="008E4B50" w:rsidRPr="00A5192B" w:rsidRDefault="008E4B50" w:rsidP="006B7E04">
            <w:r w:rsidRPr="00A5192B">
              <w:t>T101</w:t>
            </w:r>
          </w:p>
        </w:tc>
        <w:tc>
          <w:tcPr>
            <w:tcW w:w="3878" w:type="dxa"/>
            <w:vAlign w:val="center"/>
          </w:tcPr>
          <w:p w:rsidR="008E4B50" w:rsidRPr="00A5192B" w:rsidRDefault="008E4B50" w:rsidP="006B7E04">
            <w:r w:rsidRPr="00A5192B">
              <w:t>Superviser le fonctionnement d’un système ou d’un service.</w:t>
            </w:r>
          </w:p>
        </w:tc>
        <w:tc>
          <w:tcPr>
            <w:tcW w:w="5103" w:type="dxa"/>
            <w:vMerge/>
            <w:vAlign w:val="center"/>
          </w:tcPr>
          <w:p w:rsidR="008E4B50" w:rsidRPr="00A5192B" w:rsidRDefault="008E4B50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Pr="00A5192B" w:rsidRDefault="008E4B50" w:rsidP="006B7E04">
            <w:pPr>
              <w:jc w:val="right"/>
            </w:pPr>
          </w:p>
        </w:tc>
      </w:tr>
    </w:tbl>
    <w:p w:rsidR="006B7E04" w:rsidRDefault="006B7E04">
      <w:r>
        <w:br w:type="page"/>
      </w:r>
    </w:p>
    <w:tbl>
      <w:tblPr>
        <w:tblStyle w:val="Grilledutableau"/>
        <w:tblpPr w:leftFromText="141" w:rightFromText="141" w:vertAnchor="text" w:horzAnchor="margin" w:tblpY="15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5103"/>
        <w:gridCol w:w="958"/>
      </w:tblGrid>
      <w:tr w:rsidR="008E4B50" w:rsidTr="006B7E04">
        <w:trPr>
          <w:trHeight w:val="283"/>
        </w:trPr>
        <w:tc>
          <w:tcPr>
            <w:tcW w:w="4253" w:type="dxa"/>
            <w:gridSpan w:val="2"/>
            <w:vAlign w:val="center"/>
          </w:tcPr>
          <w:p w:rsidR="008E4B50" w:rsidRPr="002746ED" w:rsidRDefault="008E4B50" w:rsidP="006B7E04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lastRenderedPageBreak/>
              <w:t>Compétence</w:t>
            </w:r>
          </w:p>
        </w:tc>
        <w:tc>
          <w:tcPr>
            <w:tcW w:w="4678" w:type="dxa"/>
            <w:gridSpan w:val="2"/>
            <w:vAlign w:val="center"/>
          </w:tcPr>
          <w:p w:rsidR="008E4B50" w:rsidRPr="002746ED" w:rsidRDefault="008E4B50" w:rsidP="006B7E04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t>Tâche</w:t>
            </w:r>
          </w:p>
        </w:tc>
        <w:tc>
          <w:tcPr>
            <w:tcW w:w="5103" w:type="dxa"/>
            <w:vAlign w:val="center"/>
          </w:tcPr>
          <w:p w:rsidR="008E4B50" w:rsidRPr="002746ED" w:rsidRDefault="008E4B50" w:rsidP="006B7E04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t>Critères d’évaluation</w:t>
            </w:r>
          </w:p>
        </w:tc>
        <w:tc>
          <w:tcPr>
            <w:tcW w:w="958" w:type="dxa"/>
            <w:vAlign w:val="center"/>
          </w:tcPr>
          <w:p w:rsidR="008E4B50" w:rsidRPr="002746ED" w:rsidRDefault="008E4B50" w:rsidP="006B7E04">
            <w:pPr>
              <w:jc w:val="center"/>
              <w:rPr>
                <w:b/>
                <w:sz w:val="24"/>
              </w:rPr>
            </w:pPr>
            <w:r w:rsidRPr="00BD4332">
              <w:rPr>
                <w:b/>
                <w:sz w:val="22"/>
              </w:rPr>
              <w:t>Point</w:t>
            </w:r>
            <w:r>
              <w:rPr>
                <w:b/>
                <w:sz w:val="22"/>
              </w:rPr>
              <w:t>s</w:t>
            </w:r>
          </w:p>
        </w:tc>
      </w:tr>
      <w:tr w:rsidR="006B7E04" w:rsidTr="006B7E04">
        <w:trPr>
          <w:trHeight w:val="709"/>
        </w:trPr>
        <w:tc>
          <w:tcPr>
            <w:tcW w:w="846" w:type="dxa"/>
            <w:vMerge w:val="restart"/>
            <w:vAlign w:val="center"/>
          </w:tcPr>
          <w:p w:rsidR="006B7E04" w:rsidRPr="00604B24" w:rsidRDefault="006B7E04" w:rsidP="006B7E04">
            <w:r w:rsidRPr="00604B24">
              <w:t>C1.5</w:t>
            </w:r>
          </w:p>
        </w:tc>
        <w:tc>
          <w:tcPr>
            <w:tcW w:w="3407" w:type="dxa"/>
            <w:vMerge w:val="restart"/>
            <w:vAlign w:val="center"/>
          </w:tcPr>
          <w:p w:rsidR="006B7E04" w:rsidRPr="00604B24" w:rsidRDefault="006B7E04" w:rsidP="006B7E04">
            <w:r w:rsidRPr="00604B24">
              <w:t>Analyser l'expression d'un besoin client.</w:t>
            </w:r>
          </w:p>
        </w:tc>
        <w:tc>
          <w:tcPr>
            <w:tcW w:w="800" w:type="dxa"/>
            <w:vAlign w:val="center"/>
          </w:tcPr>
          <w:p w:rsidR="006B7E04" w:rsidRPr="00604B24" w:rsidRDefault="006B7E04" w:rsidP="006B7E04">
            <w:r w:rsidRPr="00604B24">
              <w:t>T2.2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604B24">
              <w:t xml:space="preserve">Évaluer la faisabilité technico-économique et environnementale d’une solution conforme à la demande. </w:t>
            </w:r>
          </w:p>
        </w:tc>
        <w:tc>
          <w:tcPr>
            <w:tcW w:w="5103" w:type="dxa"/>
            <w:vMerge w:val="restart"/>
            <w:vAlign w:val="center"/>
          </w:tcPr>
          <w:p w:rsidR="006B7E04" w:rsidRPr="00871EA8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Une première estimation du coût du projet est remise.</w:t>
            </w:r>
          </w:p>
          <w:p w:rsidR="006B7E04" w:rsidRPr="00A46C22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Une cotation globale de la faisabilité suivant les trois axes de recherche</w:t>
            </w:r>
            <w:r>
              <w:t xml:space="preserve"> </w:t>
            </w:r>
            <w:r w:rsidRPr="00871EA8">
              <w:t>est fournie.</w:t>
            </w:r>
          </w:p>
        </w:tc>
        <w:tc>
          <w:tcPr>
            <w:tcW w:w="958" w:type="dxa"/>
            <w:vMerge w:val="restart"/>
            <w:vAlign w:val="bottom"/>
          </w:tcPr>
          <w:p w:rsidR="006B7E04" w:rsidRDefault="006B7E04" w:rsidP="006B7E04">
            <w:pPr>
              <w:jc w:val="right"/>
            </w:pPr>
            <w:r>
              <w:t>/3</w:t>
            </w:r>
          </w:p>
        </w:tc>
      </w:tr>
      <w:tr w:rsidR="006B7E04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6B7E04" w:rsidRPr="00604B24" w:rsidRDefault="006B7E04" w:rsidP="006B7E04"/>
        </w:tc>
        <w:tc>
          <w:tcPr>
            <w:tcW w:w="3407" w:type="dxa"/>
            <w:vMerge/>
            <w:vAlign w:val="center"/>
          </w:tcPr>
          <w:p w:rsidR="006B7E04" w:rsidRPr="00604B24" w:rsidRDefault="006B7E04" w:rsidP="006B7E04"/>
        </w:tc>
        <w:tc>
          <w:tcPr>
            <w:tcW w:w="800" w:type="dxa"/>
            <w:vAlign w:val="center"/>
          </w:tcPr>
          <w:p w:rsidR="006B7E04" w:rsidRPr="00604B24" w:rsidRDefault="006B7E04" w:rsidP="006B7E04">
            <w:r>
              <w:t>T113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944928">
              <w:t>Assurer la formation du client.</w:t>
            </w:r>
          </w:p>
        </w:tc>
        <w:tc>
          <w:tcPr>
            <w:tcW w:w="5103" w:type="dxa"/>
            <w:vMerge/>
            <w:vAlign w:val="center"/>
          </w:tcPr>
          <w:p w:rsidR="006B7E04" w:rsidRPr="00871EA8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6B7E04" w:rsidRDefault="006B7E04" w:rsidP="006B7E04">
            <w:pPr>
              <w:jc w:val="right"/>
            </w:pPr>
          </w:p>
        </w:tc>
      </w:tr>
      <w:tr w:rsidR="006B7E04" w:rsidTr="006B7E04">
        <w:trPr>
          <w:trHeight w:val="567"/>
        </w:trPr>
        <w:tc>
          <w:tcPr>
            <w:tcW w:w="846" w:type="dxa"/>
            <w:vMerge w:val="restart"/>
            <w:vAlign w:val="center"/>
          </w:tcPr>
          <w:p w:rsidR="006B7E04" w:rsidRPr="00A91B54" w:rsidRDefault="006B7E04" w:rsidP="006B7E04">
            <w:r w:rsidRPr="00A91B54">
              <w:t>C1.6</w:t>
            </w:r>
          </w:p>
        </w:tc>
        <w:tc>
          <w:tcPr>
            <w:tcW w:w="3407" w:type="dxa"/>
            <w:vMerge w:val="restart"/>
            <w:vAlign w:val="center"/>
          </w:tcPr>
          <w:p w:rsidR="006B7E04" w:rsidRPr="00A91B54" w:rsidRDefault="006B7E04" w:rsidP="006B7E04">
            <w:r w:rsidRPr="00A91B54">
              <w:t>Collecter des données commerciales.</w:t>
            </w:r>
          </w:p>
        </w:tc>
        <w:tc>
          <w:tcPr>
            <w:tcW w:w="800" w:type="dxa"/>
            <w:vAlign w:val="center"/>
          </w:tcPr>
          <w:p w:rsidR="006B7E04" w:rsidRPr="00A91B54" w:rsidRDefault="006B7E04" w:rsidP="006B7E04">
            <w:r w:rsidRPr="00A91B54">
              <w:t>T2.4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A91B54">
              <w:t>Établir un chiffrage</w:t>
            </w:r>
            <w:r w:rsidR="005961E9">
              <w:t>.</w:t>
            </w:r>
          </w:p>
        </w:tc>
        <w:tc>
          <w:tcPr>
            <w:tcW w:w="5103" w:type="dxa"/>
            <w:vAlign w:val="center"/>
          </w:tcPr>
          <w:p w:rsidR="006B7E04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Le document d’offre est conforme aux standards de l’entreprise et répond au</w:t>
            </w:r>
            <w:r>
              <w:t xml:space="preserve"> </w:t>
            </w:r>
            <w:r w:rsidRPr="00871EA8">
              <w:t>cahier des charges</w:t>
            </w:r>
            <w:r w:rsidR="005961E9">
              <w:t>.</w:t>
            </w:r>
          </w:p>
        </w:tc>
        <w:tc>
          <w:tcPr>
            <w:tcW w:w="958" w:type="dxa"/>
            <w:vAlign w:val="bottom"/>
          </w:tcPr>
          <w:p w:rsidR="006B7E04" w:rsidRDefault="006B7E04" w:rsidP="006B7E04">
            <w:pPr>
              <w:jc w:val="right"/>
            </w:pPr>
            <w:r>
              <w:t>/2</w:t>
            </w:r>
          </w:p>
        </w:tc>
      </w:tr>
      <w:tr w:rsidR="006B7E04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6B7E04" w:rsidRPr="008B1416" w:rsidRDefault="006B7E04" w:rsidP="006B7E04">
            <w:r w:rsidRPr="008B1416">
              <w:t>T5.3</w:t>
            </w:r>
          </w:p>
        </w:tc>
        <w:tc>
          <w:tcPr>
            <w:tcW w:w="3878" w:type="dxa"/>
            <w:vAlign w:val="center"/>
          </w:tcPr>
          <w:p w:rsidR="006B7E04" w:rsidRPr="008B1416" w:rsidRDefault="006B7E04" w:rsidP="006B7E04">
            <w:r w:rsidRPr="008B1416">
              <w:t>Calculer le coût prévisionnel des solutions.</w:t>
            </w:r>
          </w:p>
        </w:tc>
        <w:tc>
          <w:tcPr>
            <w:tcW w:w="5103" w:type="dxa"/>
            <w:vAlign w:val="center"/>
          </w:tcPr>
          <w:p w:rsidR="006B7E04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Le résultat du coût prévisionnel des nouvelles solutions est chiffré.</w:t>
            </w:r>
          </w:p>
        </w:tc>
        <w:tc>
          <w:tcPr>
            <w:tcW w:w="958" w:type="dxa"/>
            <w:vAlign w:val="bottom"/>
          </w:tcPr>
          <w:p w:rsidR="006B7E04" w:rsidRDefault="006B7E04" w:rsidP="006B7E04">
            <w:pPr>
              <w:jc w:val="right"/>
            </w:pPr>
            <w:r>
              <w:t>/3</w:t>
            </w:r>
          </w:p>
        </w:tc>
      </w:tr>
      <w:tr w:rsidR="006B7E04" w:rsidTr="006B7E04">
        <w:trPr>
          <w:trHeight w:val="680"/>
        </w:trPr>
        <w:tc>
          <w:tcPr>
            <w:tcW w:w="846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6B7E04" w:rsidRPr="008B1416" w:rsidRDefault="006B7E04" w:rsidP="006B7E04">
            <w:r w:rsidRPr="008B1416">
              <w:t>T5.4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8B1416">
              <w:t>Sélectionner et/ou adapter une ou des solutions selon le contexte technico</w:t>
            </w:r>
            <w:r>
              <w:t xml:space="preserve"> </w:t>
            </w:r>
            <w:r w:rsidRPr="008B1416">
              <w:t>économique.</w:t>
            </w:r>
          </w:p>
        </w:tc>
        <w:tc>
          <w:tcPr>
            <w:tcW w:w="5103" w:type="dxa"/>
            <w:vAlign w:val="center"/>
          </w:tcPr>
          <w:p w:rsidR="006B7E04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Le compte rendu présente les solutions sélectionnées et justifie les choix</w:t>
            </w:r>
            <w:r>
              <w:t xml:space="preserve"> </w:t>
            </w:r>
            <w:r w:rsidRPr="00871EA8">
              <w:t>effectués.</w:t>
            </w:r>
          </w:p>
        </w:tc>
        <w:tc>
          <w:tcPr>
            <w:tcW w:w="958" w:type="dxa"/>
            <w:vAlign w:val="bottom"/>
          </w:tcPr>
          <w:p w:rsidR="006B7E04" w:rsidRDefault="006B7E04" w:rsidP="006B7E04">
            <w:pPr>
              <w:jc w:val="right"/>
            </w:pPr>
            <w:r>
              <w:t>/2</w:t>
            </w:r>
          </w:p>
        </w:tc>
      </w:tr>
    </w:tbl>
    <w:p w:rsidR="00CA72CF" w:rsidRDefault="00CA72CF"/>
    <w:p w:rsidR="00DB0F03" w:rsidRDefault="00A61A85" w:rsidP="00DB0F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  <w:t xml:space="preserve"> </w:t>
      </w:r>
    </w:p>
    <w:sectPr w:rsidR="00DB0F03" w:rsidSect="00672C4D">
      <w:footerReference w:type="default" r:id="rId7"/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22" w:rsidRDefault="00355022" w:rsidP="00550912">
      <w:r>
        <w:separator/>
      </w:r>
    </w:p>
  </w:endnote>
  <w:endnote w:type="continuationSeparator" w:id="0">
    <w:p w:rsidR="00355022" w:rsidRDefault="00355022" w:rsidP="0055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81433"/>
      <w:docPartObj>
        <w:docPartGallery w:val="Page Numbers (Bottom of Page)"/>
        <w:docPartUnique/>
      </w:docPartObj>
    </w:sdtPr>
    <w:sdtEndPr/>
    <w:sdtContent>
      <w:p w:rsidR="00550912" w:rsidRDefault="00676472">
        <w:pPr>
          <w:pStyle w:val="Pieddepage"/>
          <w:jc w:val="center"/>
        </w:pPr>
        <w:r>
          <w:fldChar w:fldCharType="begin"/>
        </w:r>
        <w:r w:rsidR="00550912">
          <w:instrText>PAGE   \* MERGEFORMAT</w:instrText>
        </w:r>
        <w:r>
          <w:fldChar w:fldCharType="separate"/>
        </w:r>
        <w:r w:rsidR="002E5C30">
          <w:rPr>
            <w:noProof/>
          </w:rPr>
          <w:t>1</w:t>
        </w:r>
        <w:r>
          <w:fldChar w:fldCharType="end"/>
        </w:r>
      </w:p>
    </w:sdtContent>
  </w:sdt>
  <w:p w:rsidR="00550912" w:rsidRDefault="005509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22" w:rsidRDefault="00355022" w:rsidP="00550912">
      <w:r>
        <w:separator/>
      </w:r>
    </w:p>
  </w:footnote>
  <w:footnote w:type="continuationSeparator" w:id="0">
    <w:p w:rsidR="00355022" w:rsidRDefault="00355022" w:rsidP="0055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174BE"/>
    <w:multiLevelType w:val="hybridMultilevel"/>
    <w:tmpl w:val="A100E5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6782"/>
    <w:rsid w:val="00050CFA"/>
    <w:rsid w:val="00055A61"/>
    <w:rsid w:val="00063F39"/>
    <w:rsid w:val="000D352C"/>
    <w:rsid w:val="001745F0"/>
    <w:rsid w:val="00183580"/>
    <w:rsid w:val="001B790A"/>
    <w:rsid w:val="001D1DC2"/>
    <w:rsid w:val="001F4089"/>
    <w:rsid w:val="002746ED"/>
    <w:rsid w:val="00281D51"/>
    <w:rsid w:val="002C032C"/>
    <w:rsid w:val="002E5C30"/>
    <w:rsid w:val="002E77E1"/>
    <w:rsid w:val="002F4459"/>
    <w:rsid w:val="00336045"/>
    <w:rsid w:val="003367AE"/>
    <w:rsid w:val="00355022"/>
    <w:rsid w:val="0036743C"/>
    <w:rsid w:val="0038594D"/>
    <w:rsid w:val="004459EE"/>
    <w:rsid w:val="00447BCE"/>
    <w:rsid w:val="00461577"/>
    <w:rsid w:val="004A2784"/>
    <w:rsid w:val="00510C39"/>
    <w:rsid w:val="00550912"/>
    <w:rsid w:val="00565AA3"/>
    <w:rsid w:val="005924BE"/>
    <w:rsid w:val="005961E9"/>
    <w:rsid w:val="005B34D6"/>
    <w:rsid w:val="005D09A7"/>
    <w:rsid w:val="005D71EF"/>
    <w:rsid w:val="005E3219"/>
    <w:rsid w:val="00600119"/>
    <w:rsid w:val="006069F7"/>
    <w:rsid w:val="00672C4D"/>
    <w:rsid w:val="00676472"/>
    <w:rsid w:val="006B5E4A"/>
    <w:rsid w:val="006B7E04"/>
    <w:rsid w:val="006C51B1"/>
    <w:rsid w:val="006D465F"/>
    <w:rsid w:val="006D55B9"/>
    <w:rsid w:val="00775227"/>
    <w:rsid w:val="007B4429"/>
    <w:rsid w:val="007C6099"/>
    <w:rsid w:val="00842E60"/>
    <w:rsid w:val="00871BF2"/>
    <w:rsid w:val="00871EA8"/>
    <w:rsid w:val="00876A13"/>
    <w:rsid w:val="008C0D67"/>
    <w:rsid w:val="008E4B50"/>
    <w:rsid w:val="008E5736"/>
    <w:rsid w:val="00944078"/>
    <w:rsid w:val="00947347"/>
    <w:rsid w:val="009C0788"/>
    <w:rsid w:val="00A10F59"/>
    <w:rsid w:val="00A256E5"/>
    <w:rsid w:val="00A46186"/>
    <w:rsid w:val="00A46C22"/>
    <w:rsid w:val="00A5192B"/>
    <w:rsid w:val="00A61A85"/>
    <w:rsid w:val="00A7110F"/>
    <w:rsid w:val="00A83F48"/>
    <w:rsid w:val="00A967F0"/>
    <w:rsid w:val="00B51EB0"/>
    <w:rsid w:val="00B60285"/>
    <w:rsid w:val="00BC5E9E"/>
    <w:rsid w:val="00BD4332"/>
    <w:rsid w:val="00CA72CF"/>
    <w:rsid w:val="00CD12E4"/>
    <w:rsid w:val="00D04F51"/>
    <w:rsid w:val="00D76B21"/>
    <w:rsid w:val="00D820BE"/>
    <w:rsid w:val="00D85643"/>
    <w:rsid w:val="00DB0F03"/>
    <w:rsid w:val="00DC7A99"/>
    <w:rsid w:val="00DF0DE3"/>
    <w:rsid w:val="00DF2C33"/>
    <w:rsid w:val="00E131D8"/>
    <w:rsid w:val="00E75A3E"/>
    <w:rsid w:val="00ED4A96"/>
    <w:rsid w:val="00F34CB2"/>
    <w:rsid w:val="00FA7D15"/>
    <w:rsid w:val="00FB55C5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7F4A"/>
  <w15:docId w15:val="{289388F8-C463-41E9-AC33-3A17D4F8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09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0912"/>
  </w:style>
  <w:style w:type="paragraph" w:styleId="Pieddepage">
    <w:name w:val="footer"/>
    <w:basedOn w:val="Normal"/>
    <w:link w:val="PieddepageCar"/>
    <w:uiPriority w:val="99"/>
    <w:unhideWhenUsed/>
    <w:rsid w:val="005509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C0E455B7</Template>
  <TotalTime>9</TotalTime>
  <Pages>3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Cohen</dc:creator>
  <cp:lastModifiedBy>sguillemard</cp:lastModifiedBy>
  <cp:revision>5</cp:revision>
  <cp:lastPrinted>2017-10-05T09:20:00Z</cp:lastPrinted>
  <dcterms:created xsi:type="dcterms:W3CDTF">2018-12-18T09:57:00Z</dcterms:created>
  <dcterms:modified xsi:type="dcterms:W3CDTF">2021-12-16T13:27:00Z</dcterms:modified>
</cp:coreProperties>
</file>