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3B54" w14:textId="77777777" w:rsidR="00677830" w:rsidRDefault="00677830"/>
    <w:tbl>
      <w:tblPr>
        <w:tblpPr w:leftFromText="180" w:rightFromText="180" w:vertAnchor="text" w:tblpXSpec="right" w:tblpY="1"/>
        <w:tblOverlap w:val="never"/>
        <w:tblW w:w="1076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15"/>
        <w:gridCol w:w="2553"/>
        <w:gridCol w:w="7200"/>
      </w:tblGrid>
      <w:tr w:rsidR="00245782" w14:paraId="2CCF4E3C" w14:textId="77777777" w:rsidTr="00025149">
        <w:trPr>
          <w:trHeight w:val="515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D251" w14:textId="77777777" w:rsidR="00245782" w:rsidRDefault="00A66768" w:rsidP="00677830">
            <w:pPr>
              <w:pStyle w:val="TableParagraph"/>
              <w:spacing w:before="120"/>
              <w:ind w:left="4054" w:right="4051"/>
              <w:jc w:val="center"/>
            </w:pPr>
            <w:r>
              <w:rPr>
                <w:rFonts w:ascii="Arial" w:hAnsi="Arial"/>
                <w:b/>
                <w:sz w:val="24"/>
                <w:lang w:val="en-US"/>
              </w:rPr>
              <w:t>FICHE</w:t>
            </w:r>
            <w:r>
              <w:rPr>
                <w:rFonts w:ascii="Arial" w:hAnsi="Arial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DE POSTE</w:t>
            </w:r>
          </w:p>
        </w:tc>
      </w:tr>
      <w:tr w:rsidR="00245782" w14:paraId="4B31DB47" w14:textId="77777777" w:rsidTr="00025149"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7F92159" w14:textId="77777777" w:rsidR="00245782" w:rsidRDefault="00245782" w:rsidP="00677830">
            <w:pPr>
              <w:pStyle w:val="TableParagraph"/>
              <w:spacing w:before="6"/>
              <w:jc w:val="center"/>
              <w:rPr>
                <w:rFonts w:ascii="Arial" w:hAnsi="Arial"/>
                <w:lang w:val="en-US"/>
              </w:rPr>
            </w:pPr>
          </w:p>
          <w:p w14:paraId="1B812D19" w14:textId="77777777" w:rsidR="00245782" w:rsidRDefault="00A66768" w:rsidP="00677830">
            <w:pPr>
              <w:pStyle w:val="TableParagraph"/>
              <w:spacing w:before="1" w:line="242" w:lineRule="auto"/>
              <w:ind w:left="210" w:right="203" w:firstLine="21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IDENTIFICATION DU POSTE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E2C9" w14:textId="77777777" w:rsidR="00245782" w:rsidRDefault="00A66768" w:rsidP="00677830">
            <w:pPr>
              <w:pStyle w:val="TableParagraph"/>
              <w:spacing w:before="138"/>
              <w:ind w:left="616" w:right="334" w:hanging="257"/>
              <w:jc w:val="center"/>
            </w:pPr>
            <w:r>
              <w:rPr>
                <w:rFonts w:ascii="Arial" w:hAnsi="Arial"/>
                <w:b/>
                <w:sz w:val="18"/>
                <w:lang w:val="en-US"/>
              </w:rPr>
              <w:t xml:space="preserve">INTITULE DU </w:t>
            </w:r>
            <w:r>
              <w:rPr>
                <w:rFonts w:ascii="Arial" w:hAnsi="Arial"/>
                <w:b/>
                <w:spacing w:val="-47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POSTE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2D43" w14:textId="77777777" w:rsidR="00677830" w:rsidRDefault="00677830" w:rsidP="002D6B2A">
            <w:pPr>
              <w:rPr>
                <w:rFonts w:ascii="Arial" w:hAnsi="Arial"/>
                <w:lang w:val="en-US"/>
              </w:rPr>
            </w:pPr>
          </w:p>
          <w:p w14:paraId="48A3B3B4" w14:textId="2CE75938" w:rsidR="00B54014" w:rsidRPr="002D6B2A" w:rsidRDefault="002D6B2A" w:rsidP="0002514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Adjoint au Chef de Division du Personnel Enseignant du 2</w:t>
            </w:r>
            <w:r w:rsidRPr="002D6B2A">
              <w:rPr>
                <w:rFonts w:ascii="Arial" w:hAnsi="Arial"/>
                <w:vertAlign w:val="superscript"/>
                <w:lang w:val="en-US"/>
              </w:rPr>
              <w:t>nd</w:t>
            </w:r>
            <w:r>
              <w:rPr>
                <w:rFonts w:ascii="Arial" w:hAnsi="Arial"/>
                <w:lang w:val="en-US"/>
              </w:rPr>
              <w:t xml:space="preserve"> degré</w:t>
            </w:r>
          </w:p>
        </w:tc>
      </w:tr>
      <w:tr w:rsidR="00245782" w14:paraId="24D71A24" w14:textId="77777777" w:rsidTr="00025149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2B6194B" w14:textId="77777777"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3EAB" w14:textId="77777777" w:rsidR="00245782" w:rsidRDefault="00A66768" w:rsidP="00677830">
            <w:pPr>
              <w:pStyle w:val="TableParagraph"/>
              <w:ind w:left="97" w:right="88"/>
              <w:jc w:val="center"/>
            </w:pPr>
            <w:r>
              <w:rPr>
                <w:rFonts w:ascii="Arial" w:hAnsi="Arial"/>
                <w:b/>
                <w:sz w:val="18"/>
                <w:lang w:val="en-US"/>
              </w:rPr>
              <w:t>PLACE</w:t>
            </w:r>
            <w:r>
              <w:rPr>
                <w:rFonts w:ascii="Arial" w:hAnsi="Arial"/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DU</w:t>
            </w:r>
            <w:r>
              <w:rPr>
                <w:rFonts w:ascii="Arial" w:hAnsi="Arial"/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POSTE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F998" w14:textId="77777777" w:rsidR="00245782" w:rsidRDefault="00245782" w:rsidP="00677830">
            <w:pPr>
              <w:pStyle w:val="Retraitcorpsdetexte21"/>
              <w:widowControl w:val="0"/>
              <w:spacing w:after="0" w:line="240" w:lineRule="auto"/>
              <w:ind w:left="284" w:right="-567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5C80FD08" w14:textId="77777777" w:rsidR="00B54014" w:rsidRDefault="00B54014" w:rsidP="00677830">
            <w:pPr>
              <w:pStyle w:val="Retraitcorpsdetexte21"/>
              <w:widowControl w:val="0"/>
              <w:spacing w:after="0" w:line="240" w:lineRule="auto"/>
              <w:ind w:left="284" w:right="-567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5B77FA51" w14:textId="2C4EF120" w:rsidR="00677830" w:rsidRPr="002D6B2A" w:rsidRDefault="002D6B2A" w:rsidP="00677830">
            <w:pPr>
              <w:pStyle w:val="Retraitcorpsdetexte21"/>
              <w:widowControl w:val="0"/>
              <w:spacing w:after="0" w:line="240" w:lineRule="auto"/>
              <w:ind w:left="0" w:right="-567"/>
              <w:jc w:val="both"/>
              <w:rPr>
                <w:rFonts w:ascii="Arial" w:eastAsia="Arial MT" w:hAnsi="Arial" w:cs="Arial MT"/>
                <w:kern w:val="0"/>
                <w:sz w:val="22"/>
                <w:szCs w:val="22"/>
                <w:lang w:val="en-US" w:eastAsia="en-US" w:bidi="ar-SA"/>
              </w:rPr>
            </w:pPr>
            <w:r w:rsidRPr="002D6B2A">
              <w:rPr>
                <w:rFonts w:ascii="Arial" w:eastAsia="Arial MT" w:hAnsi="Arial" w:cs="Arial MT"/>
                <w:kern w:val="0"/>
                <w:sz w:val="22"/>
                <w:szCs w:val="22"/>
                <w:lang w:val="en-US" w:eastAsia="en-US" w:bidi="ar-SA"/>
              </w:rPr>
              <w:t>Division des personnels enseignants du second degré, d’éducation</w:t>
            </w:r>
            <w:r>
              <w:rPr>
                <w:rFonts w:ascii="Arial" w:eastAsia="Arial MT" w:hAnsi="Arial" w:cs="Arial MT"/>
                <w:kern w:val="0"/>
                <w:sz w:val="22"/>
                <w:szCs w:val="22"/>
                <w:lang w:val="en-US" w:eastAsia="en-US" w:bidi="ar-SA"/>
              </w:rPr>
              <w:t xml:space="preserve"> et</w:t>
            </w:r>
            <w:r w:rsidRPr="002D6B2A">
              <w:rPr>
                <w:rFonts w:ascii="Arial" w:eastAsia="Arial MT" w:hAnsi="Arial" w:cs="Arial MT"/>
                <w:kern w:val="0"/>
                <w:sz w:val="22"/>
                <w:szCs w:val="22"/>
                <w:lang w:val="en-US" w:eastAsia="en-US" w:bidi="ar-SA"/>
              </w:rPr>
              <w:t xml:space="preserve"> t des psychologues de l’éducation nationale – DPE2</w:t>
            </w:r>
          </w:p>
          <w:p w14:paraId="12BABE2C" w14:textId="77777777" w:rsidR="00677830" w:rsidRDefault="00677830" w:rsidP="002D6B2A">
            <w:pPr>
              <w:pStyle w:val="Retraitcorpsdetexte21"/>
              <w:widowControl w:val="0"/>
              <w:spacing w:after="0" w:line="240" w:lineRule="auto"/>
              <w:ind w:left="0" w:right="-567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211E5CB4" w14:textId="77777777" w:rsidR="00B54014" w:rsidRDefault="00B54014" w:rsidP="00677830">
            <w:pPr>
              <w:widowControl/>
              <w:shd w:val="clear" w:color="auto" w:fill="FFFFFF"/>
              <w:suppressAutoHyphens w:val="0"/>
              <w:spacing w:after="225" w:line="240" w:lineRule="auto"/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  <w:tr w:rsidR="00245782" w14:paraId="468DE40C" w14:textId="77777777" w:rsidTr="00025149"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B12AC1F" w14:textId="77777777" w:rsidR="00245782" w:rsidRDefault="00245782" w:rsidP="00677830">
            <w:pPr>
              <w:pStyle w:val="TableParagraph"/>
              <w:spacing w:before="7"/>
              <w:rPr>
                <w:rFonts w:ascii="Arial" w:hAnsi="Arial"/>
                <w:lang w:val="en-US"/>
              </w:rPr>
            </w:pPr>
          </w:p>
          <w:p w14:paraId="46620152" w14:textId="77777777" w:rsidR="00245782" w:rsidRDefault="00A66768" w:rsidP="00677830">
            <w:pPr>
              <w:pStyle w:val="TableParagraph"/>
              <w:spacing w:before="1" w:line="242" w:lineRule="auto"/>
              <w:ind w:left="210" w:right="203" w:firstLine="21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PROFIL DU POSTE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7B89" w14:textId="77777777" w:rsidR="00245782" w:rsidRDefault="00A66768" w:rsidP="00677830">
            <w:pPr>
              <w:pStyle w:val="TableParagraph"/>
              <w:spacing w:before="136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  <w:lang w:val="en-US"/>
              </w:rPr>
              <w:t>CADRE</w:t>
            </w:r>
            <w:r>
              <w:rPr>
                <w:rFonts w:ascii="Arial" w:hAnsi="Arial"/>
                <w:b/>
                <w:spacing w:val="-3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GENERAL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7AC4" w14:textId="77777777" w:rsidR="002D6B2A" w:rsidRDefault="002D6B2A" w:rsidP="00677830">
            <w:pPr>
              <w:ind w:right="260"/>
              <w:jc w:val="both"/>
              <w:rPr>
                <w:rFonts w:ascii="Arial" w:hAnsi="Arial" w:cs="Arial"/>
                <w:iCs/>
              </w:rPr>
            </w:pPr>
          </w:p>
          <w:p w14:paraId="0F5838F6" w14:textId="571FD14A" w:rsidR="00245782" w:rsidRPr="002D6B2A" w:rsidRDefault="002D6B2A" w:rsidP="002D6B2A">
            <w:pPr>
              <w:ind w:right="260"/>
              <w:jc w:val="both"/>
              <w:rPr>
                <w:rFonts w:ascii="Arial" w:hAnsi="Arial" w:cs="Arial"/>
                <w:iCs/>
                <w:lang w:val="en-US"/>
              </w:rPr>
            </w:pPr>
            <w:r w:rsidRPr="002D6B2A">
              <w:rPr>
                <w:rFonts w:ascii="Arial" w:hAnsi="Arial" w:cs="Arial"/>
                <w:iCs/>
              </w:rPr>
              <w:t xml:space="preserve">Gestion de la carrière des personnels enseignants, d’éducation et psychologues de l’éducation nationale du second degré </w:t>
            </w:r>
          </w:p>
        </w:tc>
      </w:tr>
      <w:tr w:rsidR="00245782" w14:paraId="2E8973CA" w14:textId="77777777" w:rsidTr="00025149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C72806B" w14:textId="77777777"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5D77" w14:textId="77777777" w:rsidR="00245782" w:rsidRDefault="00A66768" w:rsidP="00677830">
            <w:pPr>
              <w:pStyle w:val="TableParagraph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MISSIONS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FB8D" w14:textId="77777777" w:rsidR="00CE1878" w:rsidRDefault="00CE1878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</w:p>
          <w:p w14:paraId="3D5A5375" w14:textId="4533A879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Assiste la cheffe de division dans l’encadrement et l’organisation de la DPE2,</w:t>
            </w:r>
          </w:p>
          <w:p w14:paraId="4D4090AF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Assure, avec la cheffe de division, la représentation de la division aux différentes réunions de travail au sein des instances et auprès des partenaires internes et externes,</w:t>
            </w:r>
          </w:p>
          <w:p w14:paraId="40FB79F8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Pilote les actes de gestion individuelle et collective et s’assure quotidiennement des réponses apportées par la gestion individuelle,</w:t>
            </w:r>
          </w:p>
          <w:p w14:paraId="0A82E442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Assure le suivi de certaines situations individuelles (administratif, disciplinaire, médico - social),</w:t>
            </w:r>
          </w:p>
          <w:p w14:paraId="5A7B5E30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Pilote les ruptures conventionnelles et démissions et est en lien permanent avec la référente paye et le service paye,</w:t>
            </w:r>
          </w:p>
          <w:p w14:paraId="49D949B4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Suis et coordonne le contrôle interne financier au sein de la DP,</w:t>
            </w:r>
          </w:p>
          <w:p w14:paraId="2FED584E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Prend en responsabilité certaines enquêtes et demandes hiérarchiques,</w:t>
            </w:r>
          </w:p>
          <w:p w14:paraId="3F6180FA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Anime et manage en respectant les orientations définies par la cheffe de division et la Direction,</w:t>
            </w:r>
          </w:p>
          <w:p w14:paraId="1A9DCC17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Assure l’intérim de la cheffe de division en son absence.</w:t>
            </w:r>
          </w:p>
          <w:p w14:paraId="32AB5CF5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Organise la veille juridique en particulier en matière de paye au sein de la DP,</w:t>
            </w:r>
          </w:p>
          <w:p w14:paraId="7319EB3B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Veille à la qualité et la réactivité des retours courriels auprès des partenaires et agents sur les bureaux définis annuellement par la cheffe de division,</w:t>
            </w:r>
          </w:p>
          <w:p w14:paraId="44623A88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Crée et entretien le lien avec les cheffes de bureau.</w:t>
            </w:r>
          </w:p>
          <w:p w14:paraId="076C563E" w14:textId="77777777" w:rsidR="002D6B2A" w:rsidRPr="002D6B2A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Rend compte très régulièrement à la cheffe de division et afin de mettre en œuvre les directives de la gouvernance académique.</w:t>
            </w:r>
          </w:p>
          <w:p w14:paraId="4BCF7AD7" w14:textId="62352C0A" w:rsidR="00677830" w:rsidRDefault="002D6B2A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  <w:lang w:val="en-US"/>
              </w:rPr>
              <w:t>- Participe à la mise en œuvre du contrôle la fiabilité des bases de données</w:t>
            </w:r>
          </w:p>
          <w:p w14:paraId="2FE63B9B" w14:textId="77777777" w:rsidR="00245782" w:rsidRPr="00677830" w:rsidRDefault="00245782" w:rsidP="002D6B2A">
            <w:pPr>
              <w:pStyle w:val="Paragraphedeliste2"/>
              <w:spacing w:line="240" w:lineRule="auto"/>
              <w:ind w:left="0" w:right="402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45782" w14:paraId="2823304A" w14:textId="77777777" w:rsidTr="00025149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A2BD4FC" w14:textId="77777777"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C820" w14:textId="77777777" w:rsidR="00245782" w:rsidRDefault="00A66768" w:rsidP="00677830">
            <w:pPr>
              <w:pStyle w:val="TableParagraph"/>
              <w:spacing w:before="162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COMPETENCES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A413" w14:textId="77777777" w:rsidR="00CE1878" w:rsidRDefault="00CE1878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</w:p>
          <w:p w14:paraId="091A5DCF" w14:textId="5E094901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Savoirs</w:t>
            </w:r>
          </w:p>
          <w:p w14:paraId="538D9528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Connaissances générales des ressources humaines</w:t>
            </w:r>
          </w:p>
          <w:p w14:paraId="799FF9E4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Procédures de gestion des ressources humaines</w:t>
            </w:r>
          </w:p>
          <w:p w14:paraId="0942A248" w14:textId="6CEC0ED2" w:rsid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Organisation du système éducatif</w:t>
            </w:r>
          </w:p>
          <w:p w14:paraId="37018BF2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</w:p>
          <w:p w14:paraId="1284F1A9" w14:textId="77777777" w:rsidR="00CE1878" w:rsidRDefault="00CE1878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</w:p>
          <w:p w14:paraId="10CA7DFF" w14:textId="089D3849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Savoir Faire</w:t>
            </w:r>
          </w:p>
          <w:p w14:paraId="43505775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Mettre en œuvre les procédures et les règles de gestion</w:t>
            </w:r>
          </w:p>
          <w:p w14:paraId="7C3809B4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Utiliser les logiciels spécifiques à l’activité</w:t>
            </w:r>
          </w:p>
          <w:p w14:paraId="0CD9354E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Savoir planifier et respecter des délais</w:t>
            </w:r>
          </w:p>
          <w:p w14:paraId="03DEAF02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Accueillir les personnels du 2nd degré public</w:t>
            </w:r>
          </w:p>
          <w:p w14:paraId="10EC7FA6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Apporter des réponses à des besoins spécifiques</w:t>
            </w:r>
          </w:p>
          <w:p w14:paraId="5BE9C551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Gérer les aléas</w:t>
            </w:r>
          </w:p>
          <w:p w14:paraId="32438F3D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Savoir se documenter et organiser la veille juridique et réglementaire</w:t>
            </w:r>
          </w:p>
          <w:p w14:paraId="64DAF6B1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Participer au bon archivage des actes</w:t>
            </w:r>
          </w:p>
          <w:p w14:paraId="3F36D4D8" w14:textId="51628DEB" w:rsid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Mettre en œuvre et/ou mettre à jour des fiches procédures internes.</w:t>
            </w:r>
          </w:p>
          <w:p w14:paraId="4CEB4364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</w:p>
          <w:p w14:paraId="35903591" w14:textId="1A95962E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 xml:space="preserve">Savoir </w:t>
            </w:r>
            <w:r w:rsidR="00CE1878" w:rsidRPr="002D6B2A">
              <w:rPr>
                <w:rFonts w:ascii="Arial" w:hAnsi="Arial" w:cs="Arial"/>
              </w:rPr>
              <w:t>Être</w:t>
            </w:r>
          </w:p>
          <w:p w14:paraId="7863C002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Sens de l’organisation</w:t>
            </w:r>
          </w:p>
          <w:p w14:paraId="25C9FFBE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Confidentialité et loyauté</w:t>
            </w:r>
          </w:p>
          <w:p w14:paraId="5164EEF8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Autonomie</w:t>
            </w:r>
          </w:p>
          <w:p w14:paraId="28307CDB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Capacité à gérer le stress</w:t>
            </w:r>
          </w:p>
          <w:p w14:paraId="6732B273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Rigueur / fiabilité</w:t>
            </w:r>
          </w:p>
          <w:p w14:paraId="1EF4DE44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Sens de la confidentialité et du service public</w:t>
            </w:r>
          </w:p>
          <w:p w14:paraId="32FF8D2D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Capacité d’écoute, de communication</w:t>
            </w:r>
          </w:p>
          <w:p w14:paraId="10D7D337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Capacité d’adaptation</w:t>
            </w:r>
          </w:p>
          <w:p w14:paraId="42CE8C9E" w14:textId="77777777" w:rsidR="002D6B2A" w:rsidRPr="002D6B2A" w:rsidRDefault="002D6B2A" w:rsidP="002D6B2A">
            <w:pPr>
              <w:pStyle w:val="Paragraphedeliste2"/>
              <w:shd w:val="clear" w:color="auto" w:fill="FFFFFF"/>
              <w:spacing w:after="90"/>
              <w:rPr>
                <w:rFonts w:ascii="Arial" w:hAnsi="Arial" w:cs="Arial"/>
              </w:rPr>
            </w:pPr>
            <w:r w:rsidRPr="002D6B2A">
              <w:rPr>
                <w:rFonts w:ascii="Arial" w:hAnsi="Arial" w:cs="Arial"/>
              </w:rPr>
              <w:t>• Maîtrise de soi</w:t>
            </w:r>
          </w:p>
          <w:p w14:paraId="4CEFD74B" w14:textId="08F5669D" w:rsidR="00677830" w:rsidRPr="00677830" w:rsidRDefault="002D6B2A" w:rsidP="002D6B2A">
            <w:pPr>
              <w:pStyle w:val="Paragraphedeliste2"/>
              <w:shd w:val="clear" w:color="auto" w:fill="FFFFFF"/>
              <w:spacing w:after="90" w:line="240" w:lineRule="auto"/>
              <w:ind w:left="673"/>
              <w:rPr>
                <w:rFonts w:ascii="Arial" w:hAnsi="Arial" w:cs="Arial"/>
                <w:lang w:val="en-US"/>
              </w:rPr>
            </w:pPr>
            <w:r w:rsidRPr="002D6B2A">
              <w:rPr>
                <w:rFonts w:ascii="Arial" w:hAnsi="Arial" w:cs="Arial"/>
              </w:rPr>
              <w:t>• Savoir travailler en équipe et savoir rendre des comptes</w:t>
            </w:r>
          </w:p>
        </w:tc>
      </w:tr>
      <w:tr w:rsidR="00245782" w14:paraId="2960491D" w14:textId="77777777" w:rsidTr="00025149">
        <w:trPr>
          <w:cantSplit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9004AC4" w14:textId="77777777" w:rsidR="00245782" w:rsidRDefault="00245782" w:rsidP="00677830">
            <w:pPr>
              <w:pStyle w:val="TableParagraph"/>
              <w:spacing w:before="5"/>
              <w:jc w:val="center"/>
              <w:rPr>
                <w:rFonts w:ascii="Arial" w:hAnsi="Arial"/>
                <w:lang w:val="en-US"/>
              </w:rPr>
            </w:pPr>
          </w:p>
          <w:p w14:paraId="4B4130C5" w14:textId="77777777" w:rsidR="00245782" w:rsidRDefault="00A66768" w:rsidP="00677830">
            <w:pPr>
              <w:pStyle w:val="TableParagraph"/>
              <w:spacing w:before="1" w:line="242" w:lineRule="auto"/>
              <w:ind w:left="210" w:right="203" w:firstLine="211"/>
              <w:jc w:val="center"/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CONTEXTE</w:t>
            </w:r>
            <w:r>
              <w:rPr>
                <w:rFonts w:ascii="Arial" w:hAnsi="Arial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  <w:szCs w:val="18"/>
                <w:lang w:val="en-US"/>
              </w:rPr>
              <w:t>ADMINISTRATIF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BCD" w14:textId="7D587986" w:rsidR="00245782" w:rsidRDefault="002D6B2A" w:rsidP="002D6B2A">
            <w:pPr>
              <w:pStyle w:val="TableParagraph"/>
              <w:spacing w:before="162"/>
              <w:ind w:left="97" w:right="90"/>
              <w:jc w:val="center"/>
            </w:pPr>
            <w:r w:rsidRPr="002D6B2A">
              <w:rPr>
                <w:rFonts w:ascii="Arial" w:hAnsi="Arial"/>
                <w:b/>
                <w:sz w:val="18"/>
              </w:rPr>
              <w:t>C</w:t>
            </w:r>
            <w:r>
              <w:rPr>
                <w:rFonts w:ascii="Arial" w:hAnsi="Arial"/>
                <w:b/>
                <w:sz w:val="18"/>
              </w:rPr>
              <w:t>ONTRAINTES DU POSTE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359E" w14:textId="77777777" w:rsidR="00245782" w:rsidRDefault="00245782" w:rsidP="00677830">
            <w:pPr>
              <w:pStyle w:val="TableParagraph"/>
              <w:tabs>
                <w:tab w:val="left" w:pos="828"/>
                <w:tab w:val="left" w:pos="829"/>
              </w:tabs>
              <w:spacing w:after="0"/>
              <w:ind w:left="311" w:right="260"/>
              <w:rPr>
                <w:rFonts w:ascii="Arial" w:hAnsi="Arial"/>
                <w:lang w:val="en-US"/>
              </w:rPr>
            </w:pPr>
          </w:p>
          <w:p w14:paraId="0DFA68BE" w14:textId="7B0665F2" w:rsidR="002D6B2A" w:rsidRPr="002D6B2A" w:rsidRDefault="002D6B2A" w:rsidP="00CE1878">
            <w:pPr>
              <w:widowControl/>
              <w:shd w:val="clear" w:color="auto" w:fill="FFFFFF"/>
              <w:suppressAutoHyphens w:val="0"/>
              <w:spacing w:after="225" w:line="240" w:lineRule="auto"/>
              <w:ind w:left="106"/>
              <w:jc w:val="both"/>
              <w:rPr>
                <w:rFonts w:ascii="Arial" w:hAnsi="Arial"/>
              </w:rPr>
            </w:pPr>
            <w:r w:rsidRPr="002D6B2A">
              <w:rPr>
                <w:rFonts w:ascii="Arial" w:hAnsi="Arial"/>
              </w:rPr>
              <w:t>Respect des calendriers de gestion national et académique.</w:t>
            </w:r>
          </w:p>
          <w:p w14:paraId="5A90EF41" w14:textId="77777777" w:rsidR="002D6B2A" w:rsidRPr="002D6B2A" w:rsidRDefault="002D6B2A" w:rsidP="00CE1878">
            <w:pPr>
              <w:widowControl/>
              <w:shd w:val="clear" w:color="auto" w:fill="FFFFFF"/>
              <w:suppressAutoHyphens w:val="0"/>
              <w:spacing w:after="225" w:line="240" w:lineRule="auto"/>
              <w:ind w:left="106"/>
              <w:jc w:val="both"/>
              <w:rPr>
                <w:rFonts w:ascii="Arial" w:hAnsi="Arial"/>
              </w:rPr>
            </w:pPr>
            <w:r w:rsidRPr="002D6B2A">
              <w:rPr>
                <w:rFonts w:ascii="Arial" w:hAnsi="Arial"/>
              </w:rPr>
              <w:t>Organiser les actes et leur contrôle de façon à avoir le moins de recours possibles</w:t>
            </w:r>
          </w:p>
          <w:p w14:paraId="05376D3B" w14:textId="77777777" w:rsidR="002D6B2A" w:rsidRPr="002D6B2A" w:rsidRDefault="002D6B2A" w:rsidP="00CE1878">
            <w:pPr>
              <w:widowControl/>
              <w:shd w:val="clear" w:color="auto" w:fill="FFFFFF"/>
              <w:suppressAutoHyphens w:val="0"/>
              <w:spacing w:after="225" w:line="240" w:lineRule="auto"/>
              <w:ind w:left="106"/>
              <w:jc w:val="both"/>
              <w:rPr>
                <w:rFonts w:ascii="Arial" w:hAnsi="Arial"/>
              </w:rPr>
            </w:pPr>
            <w:r w:rsidRPr="002D6B2A">
              <w:rPr>
                <w:rFonts w:ascii="Arial" w:hAnsi="Arial"/>
              </w:rPr>
              <w:t>Contrôler la fiabilité des données remontées sur les SIRH.</w:t>
            </w:r>
          </w:p>
          <w:p w14:paraId="08CFDD0F" w14:textId="7F7E6D6B" w:rsidR="00677830" w:rsidRDefault="002D6B2A" w:rsidP="00CE1878">
            <w:pPr>
              <w:widowControl/>
              <w:shd w:val="clear" w:color="auto" w:fill="FFFFFF"/>
              <w:suppressAutoHyphens w:val="0"/>
              <w:spacing w:after="225" w:line="240" w:lineRule="auto"/>
              <w:ind w:left="106"/>
              <w:jc w:val="both"/>
              <w:rPr>
                <w:rFonts w:ascii="Arial" w:hAnsi="Arial"/>
                <w:lang w:val="en-US"/>
              </w:rPr>
            </w:pPr>
            <w:r w:rsidRPr="002D6B2A">
              <w:rPr>
                <w:rFonts w:ascii="Arial" w:hAnsi="Arial"/>
              </w:rPr>
              <w:t>Animer une équipe</w:t>
            </w:r>
          </w:p>
        </w:tc>
      </w:tr>
      <w:tr w:rsidR="00245782" w14:paraId="069ADDC8" w14:textId="77777777" w:rsidTr="00025149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DE1AE01" w14:textId="77777777"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5FB7" w14:textId="77777777" w:rsidR="00245782" w:rsidRDefault="00A66768" w:rsidP="00677830">
            <w:pPr>
              <w:pStyle w:val="TableParagraph"/>
              <w:spacing w:before="162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NOMINATION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B2FE" w14:textId="77777777" w:rsidR="00245782" w:rsidRDefault="00245782" w:rsidP="00677830">
            <w:pPr>
              <w:pStyle w:val="TableParagraph"/>
              <w:spacing w:before="60"/>
              <w:ind w:left="108"/>
              <w:rPr>
                <w:rFonts w:ascii="Arial" w:hAnsi="Arial"/>
                <w:lang w:val="en-US"/>
              </w:rPr>
            </w:pPr>
          </w:p>
          <w:p w14:paraId="5AB88700" w14:textId="3AFC3B2D" w:rsidR="00677830" w:rsidRDefault="002D6B2A" w:rsidP="00677830">
            <w:pPr>
              <w:pStyle w:val="TableParagraph"/>
              <w:spacing w:before="60"/>
              <w:ind w:left="108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Poste vacant au 1er septembre 2024</w:t>
            </w:r>
          </w:p>
          <w:p w14:paraId="741FE4D6" w14:textId="77777777" w:rsidR="00245782" w:rsidRDefault="00245782" w:rsidP="00677830">
            <w:pPr>
              <w:widowControl/>
              <w:shd w:val="clear" w:color="auto" w:fill="FFFFFF"/>
              <w:suppressAutoHyphens w:val="0"/>
              <w:spacing w:after="225" w:line="240" w:lineRule="auto"/>
              <w:jc w:val="both"/>
              <w:rPr>
                <w:rFonts w:ascii="Arial" w:hAnsi="Arial"/>
                <w:lang w:val="en-US"/>
              </w:rPr>
            </w:pPr>
          </w:p>
        </w:tc>
      </w:tr>
      <w:tr w:rsidR="00245782" w14:paraId="7EC7D833" w14:textId="77777777" w:rsidTr="00025149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3AF4D4" w14:textId="77777777"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6B8B" w14:textId="77777777" w:rsidR="00245782" w:rsidRDefault="00245782" w:rsidP="00677830">
            <w:pPr>
              <w:pStyle w:val="TableParagraph"/>
              <w:spacing w:before="5"/>
              <w:jc w:val="center"/>
              <w:rPr>
                <w:rFonts w:ascii="Arial" w:hAnsi="Arial"/>
                <w:lang w:val="en-US"/>
              </w:rPr>
            </w:pPr>
          </w:p>
          <w:p w14:paraId="4E5D7728" w14:textId="77777777" w:rsidR="00245782" w:rsidRDefault="00A66768" w:rsidP="00677830">
            <w:pPr>
              <w:pStyle w:val="TableParagraph"/>
              <w:spacing w:before="162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MODALITES DE CANDIDATURE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1431" w14:textId="77777777" w:rsidR="00677830" w:rsidRDefault="00677830" w:rsidP="00677830">
            <w:pPr>
              <w:spacing w:after="0" w:line="240" w:lineRule="auto"/>
              <w:ind w:left="170" w:right="170"/>
              <w:jc w:val="both"/>
              <w:rPr>
                <w:rFonts w:ascii="Arial" w:hAnsi="Arial" w:cs="Arial"/>
                <w:lang w:val="en-US"/>
              </w:rPr>
            </w:pPr>
          </w:p>
          <w:p w14:paraId="0E6093C4" w14:textId="4DA9858C" w:rsidR="00245782" w:rsidRDefault="00A66768" w:rsidP="00677830">
            <w:pPr>
              <w:spacing w:after="0" w:line="240" w:lineRule="auto"/>
              <w:ind w:left="170" w:right="170"/>
              <w:jc w:val="both"/>
            </w:pPr>
            <w:r>
              <w:rPr>
                <w:rFonts w:ascii="Arial" w:hAnsi="Arial" w:cs="Arial"/>
                <w:lang w:val="en-US"/>
              </w:rPr>
              <w:t xml:space="preserve">Les dossiers de candidature doivent être déposés à l’adresse suivante </w:t>
            </w:r>
            <w:hyperlink r:id="rId8" w:history="1">
              <w:r w:rsidR="00025149" w:rsidRPr="00E53452">
                <w:rPr>
                  <w:rStyle w:val="Lienhypertexte"/>
                  <w:rFonts w:ascii="Arial" w:hAnsi="Arial" w:cs="Arial"/>
                  <w:lang w:val="en-US"/>
                </w:rPr>
                <w:t>recrutement-drh@ac-guyane.fr</w:t>
              </w:r>
            </w:hyperlink>
            <w:r w:rsidR="0002514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au plus tard le </w:t>
            </w:r>
            <w:r w:rsidR="00025149">
              <w:rPr>
                <w:rFonts w:ascii="Arial" w:hAnsi="Arial" w:cs="Arial"/>
                <w:lang w:val="en-US"/>
              </w:rPr>
              <w:t>30 avril</w:t>
            </w:r>
            <w:r>
              <w:rPr>
                <w:rFonts w:ascii="Arial" w:hAnsi="Arial" w:cs="Arial"/>
                <w:lang w:val="en-US"/>
              </w:rPr>
              <w:t xml:space="preserve"> 202</w:t>
            </w:r>
            <w:r w:rsidR="00025149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, délai de rigueur.</w:t>
            </w:r>
          </w:p>
          <w:p w14:paraId="2A117256" w14:textId="77777777" w:rsidR="00245782" w:rsidRDefault="00245782" w:rsidP="00677830">
            <w:pPr>
              <w:spacing w:after="0" w:line="240" w:lineRule="auto"/>
              <w:ind w:left="170" w:right="170"/>
              <w:jc w:val="both"/>
              <w:rPr>
                <w:rFonts w:ascii="Arial" w:hAnsi="Arial" w:cs="Arial"/>
                <w:lang w:val="en-US"/>
              </w:rPr>
            </w:pPr>
          </w:p>
          <w:p w14:paraId="7A5C268E" w14:textId="77777777" w:rsidR="00677830" w:rsidRDefault="00A66768" w:rsidP="00677830">
            <w:pPr>
              <w:pStyle w:val="Paragraphedeliste1"/>
              <w:numPr>
                <w:ilvl w:val="0"/>
                <w:numId w:val="1"/>
              </w:numPr>
              <w:spacing w:line="240" w:lineRule="auto"/>
              <w:ind w:right="170"/>
              <w:jc w:val="both"/>
            </w:pPr>
            <w:r>
              <w:rPr>
                <w:rFonts w:ascii="Arial" w:hAnsi="Arial" w:cs="Arial"/>
              </w:rPr>
              <w:t>Entretien avec une commission de recrutement</w:t>
            </w:r>
          </w:p>
          <w:p w14:paraId="3C400335" w14:textId="77777777" w:rsidR="00245782" w:rsidRDefault="00245782" w:rsidP="00677830">
            <w:pPr>
              <w:spacing w:line="240" w:lineRule="auto"/>
              <w:ind w:left="170" w:right="170"/>
              <w:jc w:val="both"/>
              <w:rPr>
                <w:rFonts w:ascii="Arial" w:hAnsi="Arial"/>
                <w:lang w:val="en-US"/>
              </w:rPr>
            </w:pPr>
          </w:p>
        </w:tc>
      </w:tr>
    </w:tbl>
    <w:p w14:paraId="53BE1576" w14:textId="77777777" w:rsidR="00B54014" w:rsidRDefault="00677830" w:rsidP="00E304EE">
      <w:r>
        <w:br w:type="textWrapping" w:clear="all"/>
      </w:r>
    </w:p>
    <w:sectPr w:rsidR="00B54014" w:rsidSect="00677830">
      <w:headerReference w:type="first" r:id="rId9"/>
      <w:pgSz w:w="11906" w:h="16838"/>
      <w:pgMar w:top="765" w:right="720" w:bottom="720" w:left="720" w:header="567" w:footer="68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9232" w14:textId="77777777" w:rsidR="00D17A2B" w:rsidRDefault="00D17A2B">
      <w:pPr>
        <w:spacing w:after="0" w:line="240" w:lineRule="auto"/>
      </w:pPr>
      <w:r>
        <w:separator/>
      </w:r>
    </w:p>
  </w:endnote>
  <w:endnote w:type="continuationSeparator" w:id="0">
    <w:p w14:paraId="4FBB6781" w14:textId="77777777" w:rsidR="00D17A2B" w:rsidRDefault="00D1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1748" w14:textId="77777777" w:rsidR="00D17A2B" w:rsidRDefault="00D17A2B">
      <w:pPr>
        <w:spacing w:after="0" w:line="240" w:lineRule="auto"/>
      </w:pPr>
      <w:r>
        <w:separator/>
      </w:r>
    </w:p>
  </w:footnote>
  <w:footnote w:type="continuationSeparator" w:id="0">
    <w:p w14:paraId="79208947" w14:textId="77777777" w:rsidR="00D17A2B" w:rsidRDefault="00D1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5AA" w14:textId="28F71EAC" w:rsidR="00677830" w:rsidRDefault="008A3781">
    <w:pPr>
      <w:pStyle w:val="En-tte"/>
    </w:pPr>
    <w:r>
      <w:rPr>
        <w:noProof/>
      </w:rPr>
      <w:drawing>
        <wp:inline distT="0" distB="0" distL="0" distR="0" wp14:anchorId="63CB8D74" wp14:editId="68ABFC33">
          <wp:extent cx="2114550" cy="1162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0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4"/>
    <w:rsid w:val="00025149"/>
    <w:rsid w:val="00245782"/>
    <w:rsid w:val="002D6B2A"/>
    <w:rsid w:val="00677830"/>
    <w:rsid w:val="008A3781"/>
    <w:rsid w:val="008C08AB"/>
    <w:rsid w:val="00A66768"/>
    <w:rsid w:val="00B54014"/>
    <w:rsid w:val="00CE1878"/>
    <w:rsid w:val="00D17A2B"/>
    <w:rsid w:val="00E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782936"/>
  <w15:chartTrackingRefBased/>
  <w15:docId w15:val="{553BD1EF-F51F-4081-B4AB-65199E17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120" w:line="276" w:lineRule="auto"/>
    </w:pPr>
    <w:rPr>
      <w:rFonts w:ascii="Arial MT" w:eastAsia="Arial MT" w:hAnsi="Arial MT" w:cs="Arial MT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563C1"/>
      <w:u w:val="single"/>
    </w:rPr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character" w:customStyle="1" w:styleId="Mentionnonrsolue2">
    <w:name w:val="Mention non résolue2"/>
    <w:rPr>
      <w:color w:val="605E5C"/>
      <w:shd w:val="clear" w:color="auto" w:fill="E1DFDD"/>
    </w:rPr>
  </w:style>
  <w:style w:type="character" w:customStyle="1" w:styleId="Retraitcorpsdetexte2Car">
    <w:name w:val="Retrait corps de texte 2 C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CorpsdetexteCar">
    <w:name w:val="Corps de texte Car"/>
    <w:rPr>
      <w:rFonts w:ascii="Arial MT" w:eastAsia="Arial MT" w:hAnsi="Arial MT" w:cs="Arial MT"/>
    </w:rPr>
  </w:style>
  <w:style w:type="character" w:customStyle="1" w:styleId="En-tteCar">
    <w:name w:val="En-tête Car"/>
    <w:rPr>
      <w:rFonts w:ascii="Arial MT" w:eastAsia="Arial MT" w:hAnsi="Arial MT" w:cs="Arial MT"/>
    </w:rPr>
  </w:style>
  <w:style w:type="character" w:customStyle="1" w:styleId="PieddepageCar">
    <w:name w:val="Pied de page Car"/>
    <w:rPr>
      <w:rFonts w:ascii="Arial MT" w:eastAsia="Arial MT" w:hAnsi="Arial MT" w:cs="Arial MT"/>
    </w:rPr>
  </w:style>
  <w:style w:type="character" w:customStyle="1" w:styleId="ListLabel1">
    <w:name w:val="ListLabel 1"/>
    <w:rPr>
      <w:rFonts w:eastAsia="Symbol" w:cs="Symbol"/>
      <w:w w:val="100"/>
      <w:sz w:val="16"/>
      <w:szCs w:val="16"/>
      <w:lang w:val="fr-FR" w:eastAsia="en-US" w:bidi="ar-SA"/>
    </w:rPr>
  </w:style>
  <w:style w:type="character" w:customStyle="1" w:styleId="ListLabel2">
    <w:name w:val="ListLabel 2"/>
    <w:rPr>
      <w:lang w:val="fr-FR" w:eastAsia="en-US" w:bidi="ar-SA"/>
    </w:rPr>
  </w:style>
  <w:style w:type="character" w:customStyle="1" w:styleId="ListLabel3">
    <w:name w:val="ListLabel 3"/>
    <w:rPr>
      <w:lang w:val="fr-FR" w:eastAsia="en-US" w:bidi="ar-SA"/>
    </w:rPr>
  </w:style>
  <w:style w:type="character" w:customStyle="1" w:styleId="ListLabel4">
    <w:name w:val="ListLabel 4"/>
    <w:rPr>
      <w:lang w:val="fr-FR" w:eastAsia="en-US" w:bidi="ar-SA"/>
    </w:rPr>
  </w:style>
  <w:style w:type="character" w:customStyle="1" w:styleId="ListLabel5">
    <w:name w:val="ListLabel 5"/>
    <w:rPr>
      <w:lang w:val="fr-FR" w:eastAsia="en-US" w:bidi="ar-SA"/>
    </w:rPr>
  </w:style>
  <w:style w:type="character" w:customStyle="1" w:styleId="ListLabel6">
    <w:name w:val="ListLabel 6"/>
    <w:rPr>
      <w:lang w:val="fr-FR" w:eastAsia="en-US" w:bidi="ar-SA"/>
    </w:rPr>
  </w:style>
  <w:style w:type="character" w:customStyle="1" w:styleId="ListLabel7">
    <w:name w:val="ListLabel 7"/>
    <w:rPr>
      <w:lang w:val="fr-FR" w:eastAsia="en-US" w:bidi="ar-SA"/>
    </w:rPr>
  </w:style>
  <w:style w:type="character" w:customStyle="1" w:styleId="ListLabel8">
    <w:name w:val="ListLabel 8"/>
    <w:rPr>
      <w:lang w:val="fr-FR" w:eastAsia="en-US" w:bidi="ar-SA"/>
    </w:rPr>
  </w:style>
  <w:style w:type="character" w:customStyle="1" w:styleId="ListLabel9">
    <w:name w:val="ListLabel 9"/>
    <w:rPr>
      <w:lang w:val="fr-FR" w:eastAsia="en-US" w:bidi="ar-SA"/>
    </w:rPr>
  </w:style>
  <w:style w:type="character" w:customStyle="1" w:styleId="ListLabel10">
    <w:name w:val="ListLabel 10"/>
    <w:rPr>
      <w:rFonts w:eastAsia="Symbol" w:cs="Symbol"/>
      <w:w w:val="100"/>
      <w:sz w:val="16"/>
      <w:szCs w:val="16"/>
      <w:lang w:val="fr-FR" w:eastAsia="en-US" w:bidi="ar-SA"/>
    </w:rPr>
  </w:style>
  <w:style w:type="character" w:customStyle="1" w:styleId="ListLabel11">
    <w:name w:val="ListLabel 11"/>
    <w:rPr>
      <w:lang w:val="fr-FR" w:eastAsia="en-US" w:bidi="ar-SA"/>
    </w:rPr>
  </w:style>
  <w:style w:type="character" w:customStyle="1" w:styleId="ListLabel12">
    <w:name w:val="ListLabel 12"/>
    <w:rPr>
      <w:lang w:val="fr-FR" w:eastAsia="en-US" w:bidi="ar-SA"/>
    </w:rPr>
  </w:style>
  <w:style w:type="character" w:customStyle="1" w:styleId="ListLabel13">
    <w:name w:val="ListLabel 13"/>
    <w:rPr>
      <w:lang w:val="fr-FR" w:eastAsia="en-US" w:bidi="ar-SA"/>
    </w:rPr>
  </w:style>
  <w:style w:type="character" w:customStyle="1" w:styleId="ListLabel14">
    <w:name w:val="ListLabel 14"/>
    <w:rPr>
      <w:lang w:val="fr-FR" w:eastAsia="en-US" w:bidi="ar-SA"/>
    </w:rPr>
  </w:style>
  <w:style w:type="character" w:customStyle="1" w:styleId="ListLabel15">
    <w:name w:val="ListLabel 15"/>
    <w:rPr>
      <w:lang w:val="fr-FR" w:eastAsia="en-US" w:bidi="ar-SA"/>
    </w:rPr>
  </w:style>
  <w:style w:type="character" w:customStyle="1" w:styleId="ListLabel16">
    <w:name w:val="ListLabel 16"/>
    <w:rPr>
      <w:lang w:val="fr-FR" w:eastAsia="en-US" w:bidi="ar-SA"/>
    </w:rPr>
  </w:style>
  <w:style w:type="character" w:customStyle="1" w:styleId="ListLabel17">
    <w:name w:val="ListLabel 17"/>
    <w:rPr>
      <w:lang w:val="fr-FR" w:eastAsia="en-US" w:bidi="ar-SA"/>
    </w:rPr>
  </w:style>
  <w:style w:type="character" w:customStyle="1" w:styleId="ListLabel18">
    <w:name w:val="ListLabel 18"/>
    <w:rPr>
      <w:lang w:val="fr-FR" w:eastAsia="en-US" w:bidi="ar-SA"/>
    </w:rPr>
  </w:style>
  <w:style w:type="character" w:customStyle="1" w:styleId="ListLabel19">
    <w:name w:val="ListLabel 19"/>
    <w:rPr>
      <w:rFonts w:eastAsia="Symbol" w:cs="Symbol"/>
      <w:w w:val="100"/>
      <w:sz w:val="16"/>
      <w:szCs w:val="16"/>
      <w:lang w:val="fr-FR" w:eastAsia="en-US" w:bidi="ar-SA"/>
    </w:rPr>
  </w:style>
  <w:style w:type="character" w:customStyle="1" w:styleId="ListLabel20">
    <w:name w:val="ListLabel 20"/>
    <w:rPr>
      <w:lang w:val="fr-FR" w:eastAsia="en-US" w:bidi="ar-SA"/>
    </w:rPr>
  </w:style>
  <w:style w:type="character" w:customStyle="1" w:styleId="ListLabel21">
    <w:name w:val="ListLabel 21"/>
    <w:rPr>
      <w:lang w:val="fr-FR" w:eastAsia="en-US" w:bidi="ar-SA"/>
    </w:rPr>
  </w:style>
  <w:style w:type="character" w:customStyle="1" w:styleId="ListLabel22">
    <w:name w:val="ListLabel 22"/>
    <w:rPr>
      <w:lang w:val="fr-FR" w:eastAsia="en-US" w:bidi="ar-SA"/>
    </w:rPr>
  </w:style>
  <w:style w:type="character" w:customStyle="1" w:styleId="ListLabel23">
    <w:name w:val="ListLabel 23"/>
    <w:rPr>
      <w:lang w:val="fr-FR" w:eastAsia="en-US" w:bidi="ar-SA"/>
    </w:rPr>
  </w:style>
  <w:style w:type="character" w:customStyle="1" w:styleId="ListLabel24">
    <w:name w:val="ListLabel 24"/>
    <w:rPr>
      <w:lang w:val="fr-FR" w:eastAsia="en-US" w:bidi="ar-SA"/>
    </w:rPr>
  </w:style>
  <w:style w:type="character" w:customStyle="1" w:styleId="ListLabel25">
    <w:name w:val="ListLabel 25"/>
    <w:rPr>
      <w:lang w:val="fr-FR" w:eastAsia="en-US" w:bidi="ar-SA"/>
    </w:rPr>
  </w:style>
  <w:style w:type="character" w:customStyle="1" w:styleId="ListLabel26">
    <w:name w:val="ListLabel 26"/>
    <w:rPr>
      <w:lang w:val="fr-FR" w:eastAsia="en-US" w:bidi="ar-SA"/>
    </w:rPr>
  </w:style>
  <w:style w:type="character" w:customStyle="1" w:styleId="ListLabel27">
    <w:name w:val="ListLabel 27"/>
    <w:rPr>
      <w:lang w:val="fr-FR" w:eastAsia="en-US" w:bidi="ar-SA"/>
    </w:rPr>
  </w:style>
  <w:style w:type="character" w:customStyle="1" w:styleId="ListLabel28">
    <w:name w:val="ListLabel 28"/>
    <w:rPr>
      <w:rFonts w:eastAsia="Symbol" w:cs="Symbol"/>
      <w:w w:val="100"/>
      <w:sz w:val="16"/>
      <w:szCs w:val="16"/>
      <w:lang w:val="fr-FR" w:eastAsia="en-US" w:bidi="ar-SA"/>
    </w:rPr>
  </w:style>
  <w:style w:type="character" w:customStyle="1" w:styleId="ListLabel29">
    <w:name w:val="ListLabel 29"/>
    <w:rPr>
      <w:lang w:val="fr-FR" w:eastAsia="en-US" w:bidi="ar-SA"/>
    </w:rPr>
  </w:style>
  <w:style w:type="character" w:customStyle="1" w:styleId="ListLabel30">
    <w:name w:val="ListLabel 30"/>
    <w:rPr>
      <w:lang w:val="fr-FR" w:eastAsia="en-US" w:bidi="ar-SA"/>
    </w:rPr>
  </w:style>
  <w:style w:type="character" w:customStyle="1" w:styleId="ListLabel31">
    <w:name w:val="ListLabel 31"/>
    <w:rPr>
      <w:lang w:val="fr-FR" w:eastAsia="en-US" w:bidi="ar-SA"/>
    </w:rPr>
  </w:style>
  <w:style w:type="character" w:customStyle="1" w:styleId="ListLabel32">
    <w:name w:val="ListLabel 32"/>
    <w:rPr>
      <w:lang w:val="fr-FR" w:eastAsia="en-US" w:bidi="ar-SA"/>
    </w:rPr>
  </w:style>
  <w:style w:type="character" w:customStyle="1" w:styleId="ListLabel33">
    <w:name w:val="ListLabel 33"/>
    <w:rPr>
      <w:lang w:val="fr-FR" w:eastAsia="en-US" w:bidi="ar-SA"/>
    </w:rPr>
  </w:style>
  <w:style w:type="character" w:customStyle="1" w:styleId="ListLabel34">
    <w:name w:val="ListLabel 34"/>
    <w:rPr>
      <w:lang w:val="fr-FR" w:eastAsia="en-US" w:bidi="ar-SA"/>
    </w:rPr>
  </w:style>
  <w:style w:type="character" w:customStyle="1" w:styleId="ListLabel35">
    <w:name w:val="ListLabel 35"/>
    <w:rPr>
      <w:lang w:val="fr-FR" w:eastAsia="en-US" w:bidi="ar-SA"/>
    </w:rPr>
  </w:style>
  <w:style w:type="character" w:customStyle="1" w:styleId="ListLabel36">
    <w:name w:val="ListLabel 36"/>
    <w:rPr>
      <w:lang w:val="fr-FR" w:eastAsia="en-US" w:bidi="ar-SA"/>
    </w:rPr>
  </w:style>
  <w:style w:type="character" w:customStyle="1" w:styleId="ListLabel37">
    <w:name w:val="ListLabel 37"/>
    <w:rPr>
      <w:rFonts w:eastAsia="Times New Roman" w:cs="Aria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Calibri" w:cs="Aria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  <w:rPr>
      <w:rFonts w:eastAsia="Times New Roman" w:cs="Aria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</w:style>
  <w:style w:type="character" w:customStyle="1" w:styleId="ListLabel82">
    <w:name w:val="ListLabel 82"/>
    <w:rPr>
      <w:rFonts w:eastAsia="Calibri" w:cs="Arial"/>
      <w:sz w:val="2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eastAsia="Times New Roman" w:cs="Arial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</w:style>
  <w:style w:type="character" w:customStyle="1" w:styleId="ListLabel136">
    <w:name w:val="ListLabel 136"/>
    <w:rPr>
      <w:rFonts w:eastAsia="Calibri" w:cs="Aria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</w:style>
  <w:style w:type="character" w:customStyle="1" w:styleId="ListLabel145">
    <w:name w:val="ListLabel 145"/>
    <w:rPr>
      <w:rFonts w:eastAsia="Calibri" w:cs="Arial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</w:style>
  <w:style w:type="character" w:customStyle="1" w:styleId="ListLabel154">
    <w:name w:val="ListLabel 154"/>
    <w:rPr>
      <w:rFonts w:eastAsia="Calibri" w:cs="Arial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</w:style>
  <w:style w:type="character" w:customStyle="1" w:styleId="ListLabel163">
    <w:name w:val="ListLabel 163"/>
    <w:rPr>
      <w:rFonts w:eastAsia="Calibri" w:cs="Arial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uiPriority w:val="99"/>
    <w:pPr>
      <w:widowControl/>
      <w:spacing w:before="280" w:after="14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Retraitcorpsdetexte21">
    <w:name w:val="Retrait corps de texte 21"/>
    <w:basedOn w:val="Normal"/>
    <w:pPr>
      <w:widowControl/>
      <w:spacing w:line="480" w:lineRule="auto"/>
      <w:ind w:left="283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edeliste2">
    <w:name w:val="Paragraphe de liste2"/>
    <w:basedOn w:val="Normal"/>
    <w:rsid w:val="0067783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D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-drh@ac-guya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ourgain.IN-AD\Downloads\FICHE%20DE%20POSTE%20TYPE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6801-16F3-45B5-BE10-0BB9E72F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POSTE TYPE (1)</Template>
  <TotalTime>4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fbourgain</dc:creator>
  <cp:keywords/>
  <cp:lastModifiedBy>Sabine Roue</cp:lastModifiedBy>
  <cp:revision>3</cp:revision>
  <cp:lastPrinted>1900-01-01T03:00:00Z</cp:lastPrinted>
  <dcterms:created xsi:type="dcterms:W3CDTF">2024-04-03T11:23:00Z</dcterms:created>
  <dcterms:modified xsi:type="dcterms:W3CDTF">2024-04-03T11:25:00Z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